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8A748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3"/>
          <w:b/>
          <w:bCs/>
          <w:color w:val="444444"/>
          <w:sz w:val="28"/>
          <w:szCs w:val="28"/>
        </w:rPr>
        <w:t>Пояснительная записка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Физическая культура – обязательный учебный курс в общеобразовательных организациях. 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спартакиады) – достигается формирование физической культуры личности. Она включает в себя мотивацию и потребность в систематические занятия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color w:val="000000"/>
        </w:rPr>
        <w:t>В Федеральном законе «О физической культуре и спорте» от 4 декабря 2007г. № 329-ФЗ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программ.</w:t>
      </w:r>
      <w:proofErr w:type="gramEnd"/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Целью</w:t>
      </w:r>
      <w:r>
        <w:rPr>
          <w:rStyle w:val="c11"/>
          <w:color w:val="000000"/>
        </w:rPr>
        <w:t> 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деятельность, а также подготовку и уверенное выполнение нормативов комплекса «ГТО».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Задачи физического воспитания: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овладение школой движений;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color w:val="000000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A748F" w:rsidRDefault="008A748F" w:rsidP="008A748F">
      <w:pPr>
        <w:pStyle w:val="c4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 др.) в ходе двигательной деятельности.</w:t>
      </w:r>
    </w:p>
    <w:p w:rsidR="008A748F" w:rsidRDefault="008A748F" w:rsidP="008A748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4"/>
          <w:b/>
          <w:bCs/>
          <w:color w:val="444444"/>
        </w:rPr>
        <w:t>Раздел 1. Планируемые результаты освоения учебной программы.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Личностные результаты: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уважительного отношения к культуре других народов;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развитие мотивов учебной деятельности и личностный смысл учения, принятие и освоение социальной роли обучающего;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lastRenderedPageBreak/>
        <w:t>–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эстетических потребностей, ценностей и чувств;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установки на безопасный, здоровый образ жизни.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spellStart"/>
      <w:r>
        <w:rPr>
          <w:rStyle w:val="c23"/>
          <w:b/>
          <w:bCs/>
          <w:color w:val="000000"/>
        </w:rPr>
        <w:t>Метапредметные</w:t>
      </w:r>
      <w:proofErr w:type="spellEnd"/>
      <w:r>
        <w:rPr>
          <w:rStyle w:val="c23"/>
          <w:b/>
          <w:bCs/>
          <w:color w:val="000000"/>
        </w:rPr>
        <w:t xml:space="preserve"> результаты: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овладение способностью принимать и сохранять цели и задачи учебной деятельности, поиска средств её осуществления;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готовность конструктивно разрешать конфликты посредством учёта интересов сторон и сотрудничества;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 xml:space="preserve">– овладение базовыми предметными и </w:t>
      </w:r>
      <w:proofErr w:type="spellStart"/>
      <w:r>
        <w:rPr>
          <w:rStyle w:val="c11"/>
          <w:color w:val="000000"/>
        </w:rPr>
        <w:t>межпредметными</w:t>
      </w:r>
      <w:proofErr w:type="spellEnd"/>
      <w:r>
        <w:rPr>
          <w:rStyle w:val="c11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Предметные результаты: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 xml:space="preserve">– овладение умениями организовывать </w:t>
      </w:r>
      <w:proofErr w:type="spellStart"/>
      <w:r>
        <w:rPr>
          <w:rStyle w:val="c11"/>
          <w:color w:val="000000"/>
        </w:rPr>
        <w:t>здоровьесберегающую</w:t>
      </w:r>
      <w:proofErr w:type="spellEnd"/>
      <w:r>
        <w:rPr>
          <w:rStyle w:val="c11"/>
          <w:color w:val="000000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Требования к уровню подготовки учащихся к концу 1-го года обучения.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 результате освоения программного материала ученик получит знания: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6"/>
          <w:i/>
          <w:iCs/>
          <w:color w:val="000000"/>
        </w:rPr>
        <w:t>Знания о физической культуре.</w:t>
      </w:r>
      <w:r>
        <w:rPr>
          <w:rStyle w:val="c11"/>
          <w:color w:val="000000"/>
        </w:rPr>
        <w:t xml:space="preserve"> Что такое координация движений; что такое дистанция; как возникли физическая культура и спорт. </w:t>
      </w:r>
      <w:proofErr w:type="gramStart"/>
      <w:r>
        <w:rPr>
          <w:rStyle w:val="c11"/>
          <w:color w:val="000000"/>
        </w:rPr>
        <w:t>Ученики получат первоначальные сведения об Олимпийских играх –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>
        <w:rPr>
          <w:rStyle w:val="c11"/>
          <w:color w:val="000000"/>
        </w:rPr>
        <w:t xml:space="preserve"> узнают, что такое гимнастика, где появилась и почему так названа; что такое осанка.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6"/>
          <w:i/>
          <w:iCs/>
          <w:color w:val="000000"/>
        </w:rPr>
        <w:t>Гимнастика с элементами акробатики</w:t>
      </w:r>
      <w:r>
        <w:rPr>
          <w:rStyle w:val="c11"/>
          <w:color w:val="000000"/>
        </w:rPr>
        <w:t xml:space="preserve">. </w:t>
      </w:r>
      <w:proofErr w:type="gramStart"/>
      <w:r>
        <w:rPr>
          <w:rStyle w:val="c11"/>
          <w:color w:val="000000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>
        <w:rPr>
          <w:rStyle w:val="c11"/>
          <w:color w:val="000000"/>
        </w:rPr>
        <w:t>считайсь</w:t>
      </w:r>
      <w:proofErr w:type="spellEnd"/>
      <w:r>
        <w:rPr>
          <w:rStyle w:val="c11"/>
          <w:color w:val="000000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>
        <w:rPr>
          <w:rStyle w:val="c11"/>
          <w:color w:val="000000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через скакалку, вращение обруча; вис углом, </w:t>
      </w:r>
      <w:proofErr w:type="gramStart"/>
      <w:r>
        <w:rPr>
          <w:rStyle w:val="c11"/>
          <w:color w:val="000000"/>
        </w:rPr>
        <w:t>вис</w:t>
      </w:r>
      <w:proofErr w:type="gramEnd"/>
      <w:r>
        <w:rPr>
          <w:rStyle w:val="c11"/>
          <w:color w:val="000000"/>
        </w:rPr>
        <w:t xml:space="preserve"> согнувшись, вис прогнувшись и переворот на гимнастических кольцах.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6"/>
          <w:i/>
          <w:iCs/>
          <w:color w:val="000000"/>
        </w:rPr>
        <w:lastRenderedPageBreak/>
        <w:t>Легкая атлетика.</w:t>
      </w:r>
      <w:r>
        <w:rPr>
          <w:rStyle w:val="c11"/>
          <w:color w:val="000000"/>
        </w:rPr>
        <w:t xml:space="preserve"> Ученики научатся: технике высокого старта; пробегать на скорость дистанцию 30 м; выполнять челночный бег 3  10 м; беговую разминку; </w:t>
      </w:r>
      <w:proofErr w:type="gramStart"/>
      <w:r>
        <w:rPr>
          <w:rStyle w:val="c11"/>
          <w:color w:val="000000"/>
        </w:rPr>
        <w:t>метание</w:t>
      </w:r>
      <w:proofErr w:type="gramEnd"/>
      <w:r>
        <w:rPr>
          <w:rStyle w:val="c11"/>
          <w:color w:val="000000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бегать, выполняя различные варианты эстафет; выполнять броски набивного мяча от груди и снизу.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6"/>
          <w:i/>
          <w:iCs/>
          <w:color w:val="000000"/>
        </w:rPr>
        <w:t>Лыжная подготовка.</w:t>
      </w:r>
      <w:r>
        <w:rPr>
          <w:rStyle w:val="c11"/>
          <w:color w:val="000000"/>
        </w:rPr>
        <w:t xml:space="preserve"> Ученики научатся переносить лыжи по команде «на плечо», «под рукой»; выполнять ступающий и скользящий </w:t>
      </w:r>
      <w:proofErr w:type="gramStart"/>
      <w:r>
        <w:rPr>
          <w:rStyle w:val="c11"/>
          <w:color w:val="000000"/>
        </w:rPr>
        <w:t>шаг</w:t>
      </w:r>
      <w:proofErr w:type="gramEnd"/>
      <w:r>
        <w:rPr>
          <w:rStyle w:val="c11"/>
          <w:color w:val="000000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>
        <w:rPr>
          <w:rStyle w:val="c11"/>
          <w:color w:val="000000"/>
        </w:rPr>
        <w:t>полуелочкой</w:t>
      </w:r>
      <w:proofErr w:type="spellEnd"/>
      <w:r>
        <w:rPr>
          <w:rStyle w:val="c11"/>
          <w:color w:val="000000"/>
        </w:rPr>
        <w:t>» с лыжными палками и без них, спуск под уклон в основной стойке с лыжными палками и без них; торможение падением; проходить дистанцию 1,5 км; кататься на лыжах «змейкой».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6"/>
          <w:i/>
          <w:iCs/>
          <w:color w:val="000000"/>
        </w:rPr>
        <w:t>Подвижные игры.</w:t>
      </w:r>
      <w:r>
        <w:rPr>
          <w:rStyle w:val="c11"/>
          <w:color w:val="000000"/>
        </w:rPr>
        <w:t> Ученики научатся играть в подвижные игры: «</w:t>
      </w:r>
      <w:proofErr w:type="spellStart"/>
      <w:r>
        <w:rPr>
          <w:rStyle w:val="c11"/>
          <w:color w:val="000000"/>
        </w:rPr>
        <w:t>Ловишка</w:t>
      </w:r>
      <w:proofErr w:type="spellEnd"/>
      <w:r>
        <w:rPr>
          <w:rStyle w:val="c11"/>
          <w:color w:val="000000"/>
        </w:rPr>
        <w:t>», «</w:t>
      </w:r>
      <w:proofErr w:type="spellStart"/>
      <w:r>
        <w:rPr>
          <w:rStyle w:val="c11"/>
          <w:color w:val="000000"/>
        </w:rPr>
        <w:t>Ловишка</w:t>
      </w:r>
      <w:proofErr w:type="spellEnd"/>
      <w:r>
        <w:rPr>
          <w:rStyle w:val="c11"/>
          <w:color w:val="000000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Style w:val="c11"/>
          <w:color w:val="000000"/>
        </w:rPr>
        <w:t>Колдунчики</w:t>
      </w:r>
      <w:proofErr w:type="spellEnd"/>
      <w:r>
        <w:rPr>
          <w:rStyle w:val="c11"/>
          <w:color w:val="000000"/>
        </w:rPr>
        <w:t xml:space="preserve">», «Мышеловка», «Салки», «Салки с домиками», «Два Мороза»; </w:t>
      </w:r>
      <w:proofErr w:type="gramStart"/>
      <w:r>
        <w:rPr>
          <w:rStyle w:val="c11"/>
          <w:color w:val="000000"/>
        </w:rPr>
        <w:t>«Волк во рву», «Охотник  и  зайцы», «Кто быстрее схватит», «Совушка»,  «Осада города»,  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rStyle w:val="c11"/>
          <w:color w:val="000000"/>
        </w:rPr>
        <w:t>Антивышибалы</w:t>
      </w:r>
      <w:proofErr w:type="spellEnd"/>
      <w:r>
        <w:rPr>
          <w:rStyle w:val="c11"/>
          <w:color w:val="000000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>
        <w:rPr>
          <w:rStyle w:val="c11"/>
          <w:color w:val="000000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8A748F" w:rsidRDefault="008A748F" w:rsidP="008A748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4"/>
          <w:b/>
          <w:bCs/>
          <w:color w:val="444444"/>
        </w:rPr>
        <w:t> Раздел 2. Содержание учебного предмета.</w:t>
      </w:r>
    </w:p>
    <w:p w:rsidR="008A748F" w:rsidRDefault="008A748F" w:rsidP="008A748F">
      <w:pPr>
        <w:pStyle w:val="c7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Освоение базовых основ физической культуры необходимо для каждого ученика.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 </w:t>
      </w:r>
      <w:r>
        <w:rPr>
          <w:rStyle w:val="c23"/>
          <w:b/>
          <w:bCs/>
          <w:color w:val="000000"/>
        </w:rPr>
        <w:t>базовую</w:t>
      </w:r>
      <w:r>
        <w:rPr>
          <w:rStyle w:val="c11"/>
          <w:color w:val="000000"/>
        </w:rPr>
        <w:t> часть входят: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Естественные основы знаний.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Здоровье и физическое развитие ребенка. Основные формы движений. Работа органов дыхания.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Социально-психологические основы.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 xml:space="preserve">Выполнение жизненно важных навыков и умений (ходьба, бег, прыжки, метание, лазание, </w:t>
      </w:r>
      <w:proofErr w:type="spellStart"/>
      <w:r>
        <w:rPr>
          <w:rStyle w:val="c11"/>
          <w:color w:val="000000"/>
        </w:rPr>
        <w:t>перелезание</w:t>
      </w:r>
      <w:proofErr w:type="spellEnd"/>
      <w:r>
        <w:rPr>
          <w:rStyle w:val="c11"/>
          <w:color w:val="000000"/>
        </w:rPr>
        <w:t>) в игровой обстановке.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color w:val="000000"/>
        </w:rPr>
        <w:t>Контроль за</w:t>
      </w:r>
      <w:proofErr w:type="gramEnd"/>
      <w:r>
        <w:rPr>
          <w:rStyle w:val="c11"/>
          <w:color w:val="000000"/>
        </w:rPr>
        <w:t xml:space="preserve"> выполнением физических упражнений и тестирования физических качеств.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Приемы закаливания:</w:t>
      </w:r>
      <w:r>
        <w:rPr>
          <w:rStyle w:val="c11"/>
          <w:color w:val="000000"/>
        </w:rPr>
        <w:t> воздушные ванны, солнечные ванны, водные процедуры.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color w:val="000000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Спортивно-оздоровительная деятельность </w:t>
      </w:r>
      <w:r>
        <w:rPr>
          <w:rStyle w:val="c11"/>
          <w:color w:val="000000"/>
        </w:rPr>
        <w:t>проходит красной линией по следующим разделам: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53"/>
          <w:b/>
          <w:bCs/>
          <w:i/>
          <w:iCs/>
          <w:color w:val="000000"/>
        </w:rPr>
        <w:lastRenderedPageBreak/>
        <w:t>Гимнастика</w:t>
      </w:r>
      <w:r>
        <w:rPr>
          <w:rStyle w:val="c46"/>
          <w:i/>
          <w:iCs/>
          <w:color w:val="000000"/>
        </w:rPr>
        <w:t> </w:t>
      </w:r>
      <w:r>
        <w:rPr>
          <w:rStyle w:val="c53"/>
          <w:b/>
          <w:bCs/>
          <w:i/>
          <w:iCs/>
          <w:color w:val="000000"/>
        </w:rPr>
        <w:t>с элементами акробатики</w:t>
      </w:r>
      <w:r>
        <w:rPr>
          <w:rStyle w:val="c46"/>
          <w:i/>
          <w:iCs/>
          <w:color w:val="000000"/>
        </w:rPr>
        <w:t> </w:t>
      </w:r>
      <w:r>
        <w:rPr>
          <w:rStyle w:val="c11"/>
          <w:color w:val="000000"/>
        </w:rPr>
        <w:t xml:space="preserve">(строй, строевые действия в шеренге, колонне; выполнение строевых команд), упражнения в лазании и </w:t>
      </w:r>
      <w:proofErr w:type="spellStart"/>
      <w:r>
        <w:rPr>
          <w:rStyle w:val="c11"/>
          <w:color w:val="000000"/>
        </w:rPr>
        <w:t>перелезании</w:t>
      </w:r>
      <w:proofErr w:type="spellEnd"/>
      <w:r>
        <w:rPr>
          <w:rStyle w:val="c11"/>
          <w:color w:val="000000"/>
        </w:rPr>
        <w:t>, в равновесии, упражнения по заданию учителя.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>
        <w:rPr>
          <w:rStyle w:val="c53"/>
          <w:b/>
          <w:bCs/>
          <w:i/>
          <w:iCs/>
          <w:color w:val="000000"/>
        </w:rPr>
        <w:t>Легкая атлетика:</w:t>
      </w:r>
      <w:r>
        <w:rPr>
          <w:rStyle w:val="c11"/>
          <w:color w:val="000000"/>
        </w:rPr>
        <w:t> 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53"/>
          <w:b/>
          <w:bCs/>
          <w:i/>
          <w:iCs/>
          <w:color w:val="000000"/>
        </w:rPr>
        <w:t>Подвижные и спортивные игры. </w:t>
      </w:r>
      <w:r>
        <w:rPr>
          <w:rStyle w:val="c11"/>
          <w:color w:val="000000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8A748F" w:rsidRDefault="008A748F" w:rsidP="008A748F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23"/>
          <w:b/>
          <w:bCs/>
          <w:color w:val="000000"/>
        </w:rPr>
        <w:t>Общеразвивающие упражнения</w:t>
      </w:r>
      <w:r>
        <w:rPr>
          <w:rStyle w:val="c11"/>
          <w:color w:val="000000"/>
        </w:rPr>
        <w:t> по базовым видам и внутри разделов.</w:t>
      </w:r>
    </w:p>
    <w:p w:rsidR="008A748F" w:rsidRDefault="008A748F" w:rsidP="008A748F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8A748F" w:rsidRDefault="008A748F" w:rsidP="008A748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4"/>
          <w:b/>
          <w:bCs/>
          <w:color w:val="444444"/>
        </w:rPr>
        <w:t>Раздел 3. Тематическое планирование</w:t>
      </w:r>
    </w:p>
    <w:p w:rsidR="008A748F" w:rsidRDefault="008A748F" w:rsidP="008A748F">
      <w:pPr>
        <w:pStyle w:val="c4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</w:rPr>
        <w:t>Согласно Федеральному базисному учебному плану образовательных учреждений РФ на изучение </w:t>
      </w:r>
      <w:r>
        <w:rPr>
          <w:rStyle w:val="c95"/>
          <w:color w:val="000000"/>
          <w:u w:val="single"/>
        </w:rPr>
        <w:t>физической культуры </w:t>
      </w:r>
      <w:r>
        <w:rPr>
          <w:rStyle w:val="c11"/>
          <w:color w:val="000000"/>
        </w:rPr>
        <w:t>в 1 классе отводится</w:t>
      </w:r>
      <w:r>
        <w:rPr>
          <w:rStyle w:val="c95"/>
          <w:color w:val="000000"/>
          <w:u w:val="single"/>
        </w:rPr>
        <w:t> </w:t>
      </w:r>
      <w:r>
        <w:rPr>
          <w:rStyle w:val="c11"/>
          <w:color w:val="000000"/>
        </w:rPr>
        <w:t xml:space="preserve">99 часов, из расчета 3 учебных часа в неделю. </w:t>
      </w:r>
      <w:bookmarkStart w:id="0" w:name="_GoBack"/>
      <w:bookmarkEnd w:id="0"/>
    </w:p>
    <w:p w:rsidR="003F0A56" w:rsidRDefault="003F0A56" w:rsidP="008A748F">
      <w:pPr>
        <w:ind w:firstLine="567"/>
      </w:pPr>
    </w:p>
    <w:sectPr w:rsidR="003F0A56" w:rsidSect="008A74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9"/>
    <w:rsid w:val="001C0959"/>
    <w:rsid w:val="003F0A56"/>
    <w:rsid w:val="008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8A748F"/>
  </w:style>
  <w:style w:type="paragraph" w:customStyle="1" w:styleId="c47">
    <w:name w:val="c47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748F"/>
  </w:style>
  <w:style w:type="character" w:customStyle="1" w:styleId="c23">
    <w:name w:val="c23"/>
    <w:basedOn w:val="a0"/>
    <w:rsid w:val="008A748F"/>
  </w:style>
  <w:style w:type="character" w:customStyle="1" w:styleId="c34">
    <w:name w:val="c34"/>
    <w:basedOn w:val="a0"/>
    <w:rsid w:val="008A748F"/>
  </w:style>
  <w:style w:type="paragraph" w:customStyle="1" w:styleId="c21">
    <w:name w:val="c21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A748F"/>
  </w:style>
  <w:style w:type="paragraph" w:customStyle="1" w:styleId="c71">
    <w:name w:val="c71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A748F"/>
  </w:style>
  <w:style w:type="paragraph" w:customStyle="1" w:styleId="c43">
    <w:name w:val="c43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8A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8A748F"/>
  </w:style>
  <w:style w:type="paragraph" w:customStyle="1" w:styleId="c47">
    <w:name w:val="c47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748F"/>
  </w:style>
  <w:style w:type="character" w:customStyle="1" w:styleId="c23">
    <w:name w:val="c23"/>
    <w:basedOn w:val="a0"/>
    <w:rsid w:val="008A748F"/>
  </w:style>
  <w:style w:type="character" w:customStyle="1" w:styleId="c34">
    <w:name w:val="c34"/>
    <w:basedOn w:val="a0"/>
    <w:rsid w:val="008A748F"/>
  </w:style>
  <w:style w:type="paragraph" w:customStyle="1" w:styleId="c21">
    <w:name w:val="c21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A748F"/>
  </w:style>
  <w:style w:type="paragraph" w:customStyle="1" w:styleId="c71">
    <w:name w:val="c71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A748F"/>
  </w:style>
  <w:style w:type="paragraph" w:customStyle="1" w:styleId="c43">
    <w:name w:val="c43"/>
    <w:basedOn w:val="a"/>
    <w:rsid w:val="008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8A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10460</Characters>
  <Application>Microsoft Office Word</Application>
  <DocSecurity>0</DocSecurity>
  <Lines>87</Lines>
  <Paragraphs>24</Paragraphs>
  <ScaleCrop>false</ScaleCrop>
  <Company>*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2018-10-09T17:44:00Z</dcterms:created>
  <dcterms:modified xsi:type="dcterms:W3CDTF">2018-10-09T17:45:00Z</dcterms:modified>
</cp:coreProperties>
</file>