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7D" w:rsidRPr="00173118" w:rsidRDefault="00CB7B7D" w:rsidP="00173118">
      <w:pPr>
        <w:pStyle w:val="c32"/>
        <w:shd w:val="clear" w:color="auto" w:fill="FFFFFF"/>
        <w:spacing w:before="0" w:beforeAutospacing="0" w:after="0" w:afterAutospacing="0"/>
        <w:jc w:val="center"/>
        <w:rPr>
          <w:i/>
          <w:color w:val="000000"/>
          <w:u w:val="single"/>
        </w:rPr>
      </w:pPr>
      <w:r w:rsidRPr="00173118">
        <w:rPr>
          <w:rStyle w:val="c3"/>
          <w:b/>
          <w:bCs/>
          <w:i/>
          <w:color w:val="000000"/>
          <w:u w:val="single"/>
        </w:rPr>
        <w:t>I. Пояснительная записка.</w:t>
      </w:r>
    </w:p>
    <w:p w:rsidR="00CB7B7D" w:rsidRDefault="00CB7B7D" w:rsidP="00173118">
      <w:pPr>
        <w:pStyle w:val="c23"/>
        <w:shd w:val="clear" w:color="auto" w:fill="FFFFFF"/>
        <w:spacing w:before="0" w:beforeAutospacing="0" w:after="0" w:afterAutospacing="0"/>
        <w:jc w:val="both"/>
        <w:rPr>
          <w:rStyle w:val="c11"/>
          <w:color w:val="000000"/>
        </w:rPr>
      </w:pPr>
      <w:r w:rsidRPr="00173118">
        <w:rPr>
          <w:rStyle w:val="c3"/>
          <w:b/>
          <w:bCs/>
          <w:i/>
          <w:color w:val="000000"/>
          <w:u w:val="single"/>
        </w:rPr>
        <w:t>Статус документа</w:t>
      </w:r>
      <w:r w:rsidRPr="00173118">
        <w:rPr>
          <w:rStyle w:val="c3"/>
          <w:b/>
          <w:bCs/>
          <w:color w:val="000000"/>
        </w:rPr>
        <w:t>:</w:t>
      </w:r>
      <w:r w:rsidRPr="00173118">
        <w:rPr>
          <w:rStyle w:val="c11"/>
          <w:color w:val="000000"/>
        </w:rPr>
        <w:t> Рабочая программа по математике для 4 класса разработана в соответствии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2018);</w:t>
      </w:r>
    </w:p>
    <w:p w:rsidR="00844F80" w:rsidRDefault="00844F80" w:rsidP="00844F80">
      <w:pPr>
        <w:pStyle w:val="c9"/>
        <w:shd w:val="clear" w:color="auto" w:fill="FFFFFF"/>
        <w:spacing w:before="0" w:beforeAutospacing="0" w:after="0" w:afterAutospacing="0"/>
        <w:jc w:val="both"/>
        <w:rPr>
          <w:color w:val="000000"/>
        </w:rPr>
      </w:pPr>
      <w:r>
        <w:rPr>
          <w:color w:val="000000"/>
        </w:rPr>
        <w:t>1. Федеральный закон от 29 декабря 2012 г. №273-ФЗ «Об образовании в Российской Федерации».</w:t>
      </w:r>
    </w:p>
    <w:p w:rsidR="00844F80" w:rsidRPr="00173118" w:rsidRDefault="00844F80" w:rsidP="00844F80">
      <w:pPr>
        <w:pStyle w:val="c9"/>
        <w:shd w:val="clear" w:color="auto" w:fill="FFFFFF"/>
        <w:spacing w:before="0" w:beforeAutospacing="0" w:after="0" w:afterAutospacing="0"/>
        <w:jc w:val="both"/>
        <w:rPr>
          <w:color w:val="000000"/>
        </w:rPr>
      </w:pPr>
      <w:r>
        <w:rPr>
          <w:color w:val="000000"/>
        </w:rPr>
        <w:t>2. ФГОС начального общего образования (утверждён приказом Министерства образования  и науки РФ от 06.10.2009 года №373 (зарегистрирован Минюстом России 22.01.2009 года №15785).</w:t>
      </w:r>
    </w:p>
    <w:p w:rsidR="00CB7B7D" w:rsidRPr="00173118" w:rsidRDefault="00CB7B7D" w:rsidP="00173118">
      <w:pPr>
        <w:pStyle w:val="c47"/>
        <w:shd w:val="clear" w:color="auto" w:fill="FFFFFF"/>
        <w:spacing w:before="0" w:beforeAutospacing="0" w:after="0" w:afterAutospacing="0"/>
        <w:jc w:val="both"/>
        <w:rPr>
          <w:rStyle w:val="c11"/>
          <w:color w:val="000000"/>
        </w:rPr>
      </w:pPr>
      <w:r w:rsidRPr="00173118">
        <w:rPr>
          <w:rStyle w:val="c11"/>
          <w:color w:val="000000"/>
        </w:rPr>
        <w:t> -с рабочей программой математика 1- 4 класс (М.И.Моро, Ю.М.Колягина, М.А.Бантова, Г.В.Бельтюкова, С.И.Волкова, С.В.Степанова, М. Просвещение 2018) ФГОС.</w:t>
      </w:r>
    </w:p>
    <w:p w:rsidR="00A87179" w:rsidRPr="00173118" w:rsidRDefault="00A87179" w:rsidP="00173118">
      <w:pPr>
        <w:pStyle w:val="c47"/>
        <w:shd w:val="clear" w:color="auto" w:fill="FFFFFF"/>
        <w:spacing w:before="0" w:beforeAutospacing="0" w:after="0" w:afterAutospacing="0"/>
        <w:jc w:val="both"/>
        <w:rPr>
          <w:color w:val="000000"/>
        </w:rPr>
      </w:pPr>
      <w:r w:rsidRPr="00173118">
        <w:rPr>
          <w:color w:val="000000"/>
          <w:shd w:val="clear" w:color="auto" w:fill="FFFFFF"/>
        </w:rPr>
        <w:t> Программа соответствует основной образовательной программе и учебному плану МКОУ «Плотниковская СШ».</w:t>
      </w:r>
    </w:p>
    <w:p w:rsidR="00CB7B7D" w:rsidRPr="00173118" w:rsidRDefault="00CB7B7D" w:rsidP="00173118">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Рабочая программа курса «Математика»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CB7B7D" w:rsidRPr="00173118" w:rsidRDefault="00CB7B7D" w:rsidP="00173118">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B7B7D" w:rsidRPr="00173118" w:rsidRDefault="00CB7B7D" w:rsidP="00173118">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w:t>
      </w:r>
      <w:r w:rsidR="0059385F" w:rsidRPr="00173118">
        <w:rPr>
          <w:rFonts w:ascii="Times New Roman" w:eastAsia="Times New Roman" w:hAnsi="Times New Roman" w:cs="Times New Roman"/>
          <w:color w:val="000000"/>
          <w:sz w:val="24"/>
          <w:szCs w:val="24"/>
        </w:rPr>
        <w:t xml:space="preserve"> </w:t>
      </w:r>
      <w:r w:rsidRPr="00173118">
        <w:rPr>
          <w:rFonts w:ascii="Times New Roman" w:eastAsia="Times New Roman" w:hAnsi="Times New Roman" w:cs="Times New Roman"/>
          <w:color w:val="000000"/>
          <w:sz w:val="24"/>
          <w:szCs w:val="24"/>
        </w:rPr>
        <w:t>способствуют целостному восприятию мира, позволяют выстраивать модели его отдельных процессов и явлений, а также</w:t>
      </w:r>
      <w:r w:rsidRPr="00173118">
        <w:rPr>
          <w:rFonts w:ascii="Times New Roman" w:eastAsia="Times New Roman" w:hAnsi="Times New Roman" w:cs="Times New Roman"/>
          <w:color w:val="FF0000"/>
          <w:sz w:val="24"/>
          <w:szCs w:val="24"/>
        </w:rPr>
        <w:t> </w:t>
      </w:r>
      <w:r w:rsidRPr="00173118">
        <w:rPr>
          <w:rFonts w:ascii="Times New Roman" w:eastAsia="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CB7B7D" w:rsidRPr="00173118" w:rsidRDefault="00CB7B7D" w:rsidP="00173118">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Усвоенные в начальном курсе математики знания и способы действий необходимы не только</w:t>
      </w:r>
      <w:r w:rsidRPr="00173118">
        <w:rPr>
          <w:rFonts w:ascii="Times New Roman" w:eastAsia="Times New Roman" w:hAnsi="Times New Roman" w:cs="Times New Roman"/>
          <w:color w:val="FF0000"/>
          <w:sz w:val="24"/>
          <w:szCs w:val="24"/>
        </w:rPr>
        <w:t> </w:t>
      </w:r>
      <w:r w:rsidRPr="00173118">
        <w:rPr>
          <w:rFonts w:ascii="Times New Roman" w:eastAsia="Times New Roman" w:hAnsi="Times New Roman" w:cs="Times New Roman"/>
          <w:color w:val="000000"/>
          <w:sz w:val="24"/>
          <w:szCs w:val="24"/>
        </w:rPr>
        <w:t>для дальнейшего успешного изучения математики и других школьных дисциплин, но и для решения многих практических задач во взрослой жизни.</w:t>
      </w:r>
    </w:p>
    <w:p w:rsidR="00CB7B7D" w:rsidRPr="00173118" w:rsidRDefault="00CB7B7D" w:rsidP="00173118">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Основными</w:t>
      </w:r>
      <w:r w:rsidRPr="00173118">
        <w:rPr>
          <w:rFonts w:ascii="Times New Roman" w:eastAsia="Times New Roman" w:hAnsi="Times New Roman" w:cs="Times New Roman"/>
          <w:b/>
          <w:bCs/>
          <w:color w:val="000000"/>
          <w:sz w:val="24"/>
          <w:szCs w:val="24"/>
        </w:rPr>
        <w:t> целями</w:t>
      </w:r>
      <w:r w:rsidRPr="00173118">
        <w:rPr>
          <w:rFonts w:ascii="Times New Roman" w:eastAsia="Times New Roman" w:hAnsi="Times New Roman" w:cs="Times New Roman"/>
          <w:color w:val="000000"/>
          <w:sz w:val="24"/>
          <w:szCs w:val="24"/>
        </w:rPr>
        <w:t> начального обучения математике являются:</w:t>
      </w:r>
    </w:p>
    <w:p w:rsidR="00CB7B7D" w:rsidRPr="00173118" w:rsidRDefault="00CB7B7D" w:rsidP="00173118">
      <w:pPr>
        <w:numPr>
          <w:ilvl w:val="0"/>
          <w:numId w:val="1"/>
        </w:numPr>
        <w:shd w:val="clear" w:color="auto" w:fill="FFFFFF"/>
        <w:spacing w:after="0" w:line="240" w:lineRule="auto"/>
        <w:ind w:left="0" w:firstLine="54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Математическое развитие младших школьников.</w:t>
      </w:r>
    </w:p>
    <w:p w:rsidR="00CB7B7D" w:rsidRPr="00173118" w:rsidRDefault="00CB7B7D" w:rsidP="00173118">
      <w:pPr>
        <w:numPr>
          <w:ilvl w:val="0"/>
          <w:numId w:val="1"/>
        </w:numPr>
        <w:shd w:val="clear" w:color="auto" w:fill="FFFFFF"/>
        <w:spacing w:after="0" w:line="240" w:lineRule="auto"/>
        <w:ind w:left="0" w:firstLine="54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Формирование системы начальных</w:t>
      </w:r>
      <w:r w:rsidRPr="00173118">
        <w:rPr>
          <w:rFonts w:ascii="Times New Roman" w:eastAsia="Times New Roman" w:hAnsi="Times New Roman" w:cs="Times New Roman"/>
          <w:color w:val="FF0000"/>
          <w:sz w:val="24"/>
          <w:szCs w:val="24"/>
        </w:rPr>
        <w:t> </w:t>
      </w:r>
      <w:r w:rsidRPr="00173118">
        <w:rPr>
          <w:rFonts w:ascii="Times New Roman" w:eastAsia="Times New Roman" w:hAnsi="Times New Roman" w:cs="Times New Roman"/>
          <w:color w:val="000000"/>
          <w:sz w:val="24"/>
          <w:szCs w:val="24"/>
        </w:rPr>
        <w:t>математических знаний.</w:t>
      </w:r>
    </w:p>
    <w:p w:rsidR="00CB7B7D" w:rsidRPr="00173118" w:rsidRDefault="00CB7B7D" w:rsidP="00173118">
      <w:pPr>
        <w:numPr>
          <w:ilvl w:val="0"/>
          <w:numId w:val="1"/>
        </w:numPr>
        <w:shd w:val="clear" w:color="auto" w:fill="FFFFFF"/>
        <w:spacing w:after="0" w:line="240" w:lineRule="auto"/>
        <w:ind w:left="0" w:firstLine="54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 Воспитание интереса к математике, к умственной деятельности.</w:t>
      </w:r>
    </w:p>
    <w:p w:rsidR="00CB7B7D" w:rsidRPr="00173118" w:rsidRDefault="00CB7B7D" w:rsidP="00173118">
      <w:pPr>
        <w:pStyle w:val="c32"/>
        <w:shd w:val="clear" w:color="auto" w:fill="FFFFFF"/>
        <w:spacing w:before="0" w:beforeAutospacing="0" w:after="0" w:afterAutospacing="0"/>
        <w:ind w:left="360"/>
        <w:jc w:val="center"/>
        <w:rPr>
          <w:b/>
          <w:i/>
          <w:color w:val="000000"/>
          <w:u w:val="single"/>
        </w:rPr>
      </w:pPr>
      <w:r w:rsidRPr="00173118">
        <w:rPr>
          <w:rStyle w:val="c3"/>
          <w:b/>
          <w:bCs/>
          <w:i/>
          <w:color w:val="000000"/>
          <w:u w:val="single"/>
        </w:rPr>
        <w:t>II. Общая характеристика учебного предмета.</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Программа определяет ряд </w:t>
      </w:r>
      <w:r w:rsidRPr="00173118">
        <w:rPr>
          <w:rStyle w:val="c3"/>
          <w:b/>
          <w:bCs/>
          <w:color w:val="000000"/>
        </w:rPr>
        <w:t>задач</w:t>
      </w:r>
      <w:r w:rsidRPr="00173118">
        <w:rPr>
          <w:rStyle w:val="c11"/>
          <w:color w:val="000000"/>
        </w:rPr>
        <w:t>, решение которых направлено на достижение основных целей начального математического образования:</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173118">
        <w:rPr>
          <w:rStyle w:val="c11"/>
          <w:color w:val="FF0000"/>
        </w:rPr>
        <w:t> </w:t>
      </w:r>
      <w:r w:rsidRPr="00173118">
        <w:rPr>
          <w:rStyle w:val="c11"/>
          <w:color w:val="000000"/>
        </w:rPr>
        <w:t>описывать,</w:t>
      </w:r>
      <w:r w:rsidR="0059385F" w:rsidRPr="00173118">
        <w:rPr>
          <w:rStyle w:val="c11"/>
          <w:color w:val="000000"/>
        </w:rPr>
        <w:t xml:space="preserve"> моделировать и объяснять </w:t>
      </w:r>
      <w:r w:rsidRPr="00173118">
        <w:rPr>
          <w:rStyle w:val="c11"/>
          <w:color w:val="000000"/>
        </w:rPr>
        <w:t>количественные и пространственные отношения);</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 развитие основ логического, знаково-символического и алгоритмического мышления;</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 развитие пространственного воображения;</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 развитие математической речи;</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 формирование системы начальных математических знаний и умений их применять для решения учебно-познавательных и практических задач;</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lastRenderedPageBreak/>
        <w:t>— формирование умения вести поиск информации и работать с ней;</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 формирование первоначальных представлений о компьютерной грамотности;</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 развитие познавательных способностей;</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 воспитание стремления к расширению математических знаний;</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 формирование критичности мышления;</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 развитие умений аргументировано обосновывать и отстаивать высказанное суждение, оценивать и принимать суждения других.</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B7B7D" w:rsidRPr="00173118" w:rsidRDefault="00CB7B7D" w:rsidP="00173118">
      <w:pPr>
        <w:pStyle w:val="c37"/>
        <w:numPr>
          <w:ilvl w:val="0"/>
          <w:numId w:val="1"/>
        </w:numPr>
        <w:shd w:val="clear" w:color="auto" w:fill="FFFFFF"/>
        <w:spacing w:before="0" w:beforeAutospacing="0" w:after="0" w:afterAutospacing="0"/>
        <w:jc w:val="both"/>
        <w:rPr>
          <w:color w:val="000000"/>
        </w:rPr>
      </w:pPr>
      <w:r w:rsidRPr="00173118">
        <w:rPr>
          <w:rStyle w:val="c11"/>
          <w:color w:val="000000"/>
        </w:rPr>
        <w:t>Начальный курс математики является курсом интегрированным: в нём объединён арифметический, геометрический и алгебраический материал.</w:t>
      </w:r>
    </w:p>
    <w:p w:rsidR="00CB7B7D" w:rsidRPr="00173118" w:rsidRDefault="00CB7B7D" w:rsidP="00173118">
      <w:pPr>
        <w:pStyle w:val="c32"/>
        <w:shd w:val="clear" w:color="auto" w:fill="FFFFFF"/>
        <w:spacing w:before="0" w:beforeAutospacing="0" w:after="0" w:afterAutospacing="0"/>
        <w:ind w:left="360"/>
        <w:jc w:val="center"/>
        <w:rPr>
          <w:i/>
          <w:color w:val="000000"/>
          <w:u w:val="single"/>
        </w:rPr>
      </w:pPr>
      <w:r w:rsidRPr="00173118">
        <w:rPr>
          <w:rStyle w:val="c3"/>
          <w:b/>
          <w:bCs/>
          <w:i/>
          <w:color w:val="000000"/>
          <w:u w:val="single"/>
        </w:rPr>
        <w:t>III. Место курса в учебном плане</w:t>
      </w:r>
    </w:p>
    <w:p w:rsidR="00CB7B7D" w:rsidRPr="00173118" w:rsidRDefault="00CB7B7D" w:rsidP="00173118">
      <w:pPr>
        <w:pStyle w:val="c23"/>
        <w:numPr>
          <w:ilvl w:val="0"/>
          <w:numId w:val="1"/>
        </w:numPr>
        <w:shd w:val="clear" w:color="auto" w:fill="FFFFFF"/>
        <w:spacing w:before="0" w:beforeAutospacing="0" w:after="0" w:afterAutospacing="0"/>
        <w:jc w:val="both"/>
        <w:rPr>
          <w:color w:val="000000"/>
        </w:rPr>
      </w:pPr>
      <w:r w:rsidRPr="00173118">
        <w:rPr>
          <w:rStyle w:val="c11"/>
          <w:color w:val="170E02"/>
        </w:rPr>
        <w:t>В соответствии с федеральным базисным учебным планом курс н</w:t>
      </w:r>
      <w:r w:rsidRPr="00173118">
        <w:rPr>
          <w:rStyle w:val="c11"/>
          <w:color w:val="000000"/>
        </w:rPr>
        <w:t>а изучение математики в 4 классе  отводится 4 ч в неделю. Курс рассчитан на 136 ч.</w:t>
      </w:r>
    </w:p>
    <w:p w:rsidR="00CB7B7D" w:rsidRPr="00173118" w:rsidRDefault="00CB7B7D" w:rsidP="00173118">
      <w:pPr>
        <w:pStyle w:val="c32"/>
        <w:shd w:val="clear" w:color="auto" w:fill="FFFFFF"/>
        <w:spacing w:before="0" w:beforeAutospacing="0" w:after="0" w:afterAutospacing="0"/>
        <w:ind w:left="360"/>
        <w:jc w:val="center"/>
        <w:rPr>
          <w:i/>
          <w:color w:val="000000"/>
          <w:u w:val="single"/>
        </w:rPr>
      </w:pPr>
      <w:r w:rsidRPr="00173118">
        <w:rPr>
          <w:rStyle w:val="c3"/>
          <w:b/>
          <w:bCs/>
          <w:i/>
          <w:color w:val="000000"/>
          <w:u w:val="single"/>
        </w:rPr>
        <w:t>IV. Ценностные ориентиры содержания учебного предмета.</w:t>
      </w:r>
    </w:p>
    <w:p w:rsidR="00CB7B7D" w:rsidRPr="00173118" w:rsidRDefault="00CB7B7D" w:rsidP="00173118">
      <w:pPr>
        <w:pStyle w:val="c23"/>
        <w:numPr>
          <w:ilvl w:val="0"/>
          <w:numId w:val="1"/>
        </w:numPr>
        <w:shd w:val="clear" w:color="auto" w:fill="FFFFFF"/>
        <w:spacing w:before="0" w:beforeAutospacing="0" w:after="0" w:afterAutospacing="0"/>
        <w:jc w:val="both"/>
        <w:rPr>
          <w:color w:val="000000"/>
        </w:rPr>
      </w:pPr>
      <w:r w:rsidRPr="00173118">
        <w:rPr>
          <w:rStyle w:val="c11"/>
          <w:color w:val="170E02"/>
        </w:rPr>
        <w:t>Ценностные ориентиры изучения предмета «Математика» в целом ограничиваются </w:t>
      </w:r>
      <w:r w:rsidRPr="00173118">
        <w:rPr>
          <w:rStyle w:val="c3"/>
          <w:b/>
          <w:bCs/>
          <w:color w:val="170E02"/>
        </w:rPr>
        <w:t>ценностью истины</w:t>
      </w:r>
      <w:r w:rsidRPr="00173118">
        <w:rPr>
          <w:rStyle w:val="c11"/>
          <w:color w:val="170E02"/>
        </w:rPr>
        <w:t>,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России»),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w:t>
      </w:r>
    </w:p>
    <w:p w:rsidR="00CB7B7D" w:rsidRPr="00173118" w:rsidRDefault="00CB7B7D" w:rsidP="00173118">
      <w:pPr>
        <w:pStyle w:val="c23"/>
        <w:numPr>
          <w:ilvl w:val="0"/>
          <w:numId w:val="1"/>
        </w:numPr>
        <w:shd w:val="clear" w:color="auto" w:fill="FFFFFF"/>
        <w:spacing w:before="0" w:beforeAutospacing="0" w:after="0" w:afterAutospacing="0"/>
        <w:jc w:val="both"/>
        <w:rPr>
          <w:color w:val="000000"/>
        </w:rPr>
      </w:pPr>
      <w:r w:rsidRPr="00173118">
        <w:rPr>
          <w:rStyle w:val="c3"/>
          <w:b/>
          <w:bCs/>
          <w:color w:val="170E02"/>
        </w:rPr>
        <w:t>Ценность истины</w:t>
      </w:r>
      <w:r w:rsidRPr="00173118">
        <w:rPr>
          <w:rStyle w:val="c11"/>
          <w:color w:val="170E02"/>
        </w:rPr>
        <w:t> – это ценность научного познания как части культуры человечества, разума, понимания сущности бытия, мироздания.</w:t>
      </w:r>
    </w:p>
    <w:p w:rsidR="00CB7B7D" w:rsidRPr="00173118" w:rsidRDefault="00CB7B7D" w:rsidP="00173118">
      <w:pPr>
        <w:pStyle w:val="c23"/>
        <w:numPr>
          <w:ilvl w:val="0"/>
          <w:numId w:val="1"/>
        </w:numPr>
        <w:shd w:val="clear" w:color="auto" w:fill="FFFFFF"/>
        <w:spacing w:before="0" w:beforeAutospacing="0" w:after="0" w:afterAutospacing="0"/>
        <w:jc w:val="both"/>
        <w:rPr>
          <w:color w:val="000000"/>
        </w:rPr>
      </w:pPr>
      <w:r w:rsidRPr="00173118">
        <w:rPr>
          <w:rStyle w:val="c3"/>
          <w:b/>
          <w:bCs/>
          <w:color w:val="170E02"/>
        </w:rPr>
        <w:t>Ценность человека</w:t>
      </w:r>
      <w:r w:rsidRPr="00173118">
        <w:rPr>
          <w:rStyle w:val="c11"/>
          <w:color w:val="170E02"/>
        </w:rPr>
        <w:t> как разумного существа, стремящегося к познанию мира и самосовершенствованию.</w:t>
      </w:r>
    </w:p>
    <w:p w:rsidR="00CB7B7D" w:rsidRPr="00173118" w:rsidRDefault="00CB7B7D" w:rsidP="00173118">
      <w:pPr>
        <w:pStyle w:val="c23"/>
        <w:numPr>
          <w:ilvl w:val="0"/>
          <w:numId w:val="1"/>
        </w:numPr>
        <w:shd w:val="clear" w:color="auto" w:fill="FFFFFF"/>
        <w:spacing w:before="0" w:beforeAutospacing="0" w:after="0" w:afterAutospacing="0"/>
        <w:jc w:val="both"/>
        <w:rPr>
          <w:color w:val="000000"/>
        </w:rPr>
      </w:pPr>
      <w:r w:rsidRPr="00173118">
        <w:rPr>
          <w:rStyle w:val="c3"/>
          <w:b/>
          <w:bCs/>
          <w:color w:val="170E02"/>
        </w:rPr>
        <w:t>Ценность труда и творчества</w:t>
      </w:r>
      <w:r w:rsidRPr="00173118">
        <w:rPr>
          <w:rStyle w:val="c11"/>
          <w:color w:val="170E02"/>
        </w:rPr>
        <w:t> как естественного условия человеческой деятельности и жизни.</w:t>
      </w:r>
    </w:p>
    <w:p w:rsidR="00CB7B7D" w:rsidRPr="00173118" w:rsidRDefault="00CB7B7D" w:rsidP="00173118">
      <w:pPr>
        <w:pStyle w:val="c23"/>
        <w:numPr>
          <w:ilvl w:val="0"/>
          <w:numId w:val="1"/>
        </w:numPr>
        <w:shd w:val="clear" w:color="auto" w:fill="FFFFFF"/>
        <w:spacing w:before="0" w:beforeAutospacing="0" w:after="0" w:afterAutospacing="0"/>
        <w:jc w:val="both"/>
        <w:rPr>
          <w:color w:val="000000"/>
        </w:rPr>
      </w:pPr>
      <w:r w:rsidRPr="00173118">
        <w:rPr>
          <w:rStyle w:val="c3"/>
          <w:b/>
          <w:bCs/>
          <w:color w:val="170E02"/>
        </w:rPr>
        <w:t>Ценность свободы</w:t>
      </w:r>
      <w:r w:rsidRPr="00173118">
        <w:rPr>
          <w:rStyle w:val="c11"/>
          <w:color w:val="170E02"/>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B7B7D" w:rsidRPr="00173118" w:rsidRDefault="00CB7B7D" w:rsidP="00173118">
      <w:pPr>
        <w:pStyle w:val="c23"/>
        <w:numPr>
          <w:ilvl w:val="0"/>
          <w:numId w:val="1"/>
        </w:numPr>
        <w:shd w:val="clear" w:color="auto" w:fill="FFFFFF"/>
        <w:spacing w:before="0" w:beforeAutospacing="0" w:after="0" w:afterAutospacing="0"/>
        <w:jc w:val="both"/>
        <w:rPr>
          <w:color w:val="000000"/>
        </w:rPr>
      </w:pPr>
      <w:r w:rsidRPr="00173118">
        <w:rPr>
          <w:rStyle w:val="c3"/>
          <w:b/>
          <w:bCs/>
          <w:color w:val="170E02"/>
        </w:rPr>
        <w:t>Ценность гражданственности</w:t>
      </w:r>
      <w:r w:rsidRPr="00173118">
        <w:rPr>
          <w:rStyle w:val="c11"/>
          <w:color w:val="170E02"/>
        </w:rPr>
        <w:t> – осознание человеком себя как члена общества, народа, представителя страны и государства.</w:t>
      </w:r>
    </w:p>
    <w:p w:rsidR="00CB7B7D" w:rsidRPr="00173118" w:rsidRDefault="00CB7B7D" w:rsidP="00173118">
      <w:pPr>
        <w:pStyle w:val="c23"/>
        <w:numPr>
          <w:ilvl w:val="0"/>
          <w:numId w:val="1"/>
        </w:numPr>
        <w:shd w:val="clear" w:color="auto" w:fill="FFFFFF"/>
        <w:spacing w:before="0" w:beforeAutospacing="0" w:after="0" w:afterAutospacing="0"/>
        <w:jc w:val="both"/>
        <w:rPr>
          <w:color w:val="000000"/>
        </w:rPr>
      </w:pPr>
      <w:r w:rsidRPr="00173118">
        <w:rPr>
          <w:rStyle w:val="c3"/>
          <w:b/>
          <w:bCs/>
          <w:color w:val="170E02"/>
        </w:rPr>
        <w:t>Ценность патриотизма</w:t>
      </w:r>
      <w:r w:rsidRPr="00173118">
        <w:rPr>
          <w:rStyle w:val="c11"/>
          <w:color w:val="170E02"/>
        </w:rPr>
        <w:t> – одно из проявлений духовной зрелости человека, выражающееся в любви к России, народу, в осознанном желании служить Отечеству.</w:t>
      </w:r>
    </w:p>
    <w:p w:rsidR="00CB7B7D" w:rsidRPr="00173118" w:rsidRDefault="00CB7B7D" w:rsidP="00173118">
      <w:pPr>
        <w:shd w:val="clear" w:color="auto" w:fill="FFFFFF"/>
        <w:spacing w:after="0" w:line="240" w:lineRule="auto"/>
        <w:jc w:val="center"/>
        <w:rPr>
          <w:rFonts w:ascii="Times New Roman" w:eastAsia="Times New Roman" w:hAnsi="Times New Roman" w:cs="Times New Roman"/>
          <w:i/>
          <w:color w:val="000000"/>
          <w:sz w:val="24"/>
          <w:szCs w:val="24"/>
          <w:u w:val="single"/>
        </w:rPr>
      </w:pPr>
      <w:r w:rsidRPr="00173118">
        <w:rPr>
          <w:rFonts w:ascii="Times New Roman" w:eastAsia="Times New Roman" w:hAnsi="Times New Roman" w:cs="Times New Roman"/>
          <w:b/>
          <w:bCs/>
          <w:i/>
          <w:color w:val="000000"/>
          <w:sz w:val="24"/>
          <w:szCs w:val="24"/>
          <w:u w:val="single"/>
        </w:rPr>
        <w:t>V. Планируемые результаты обучения</w:t>
      </w:r>
    </w:p>
    <w:p w:rsidR="00CB7B7D" w:rsidRPr="00173118" w:rsidRDefault="00CB7B7D" w:rsidP="00173118">
      <w:pPr>
        <w:shd w:val="clear" w:color="auto" w:fill="FFFFFF"/>
        <w:spacing w:after="0" w:line="240" w:lineRule="auto"/>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ЛИЧНОСТНЫЕ РЕЗУЛЬТАТЫ</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 учащегося будут сформированы:</w:t>
      </w:r>
    </w:p>
    <w:p w:rsidR="00CB7B7D" w:rsidRPr="00173118" w:rsidRDefault="00CB7B7D" w:rsidP="001731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навыки в проведении самоконтроля и самооценки результатов своей учебной деятельности;</w:t>
      </w:r>
    </w:p>
    <w:p w:rsidR="00CB7B7D" w:rsidRPr="00173118" w:rsidRDefault="00CB7B7D" w:rsidP="001731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CB7B7D" w:rsidRPr="00173118" w:rsidRDefault="00CB7B7D" w:rsidP="001731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положительное отношение к урокам математики, к учебе, к школе;</w:t>
      </w:r>
    </w:p>
    <w:p w:rsidR="00CB7B7D" w:rsidRPr="00173118" w:rsidRDefault="00CB7B7D" w:rsidP="001731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понимание значения математических знаний в собственной жизни;</w:t>
      </w:r>
    </w:p>
    <w:p w:rsidR="00CB7B7D" w:rsidRPr="00173118" w:rsidRDefault="00CB7B7D" w:rsidP="001731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lastRenderedPageBreak/>
        <w:t>понимание значения математики в жизни и деятельности человека;</w:t>
      </w:r>
    </w:p>
    <w:p w:rsidR="00CB7B7D" w:rsidRPr="00173118" w:rsidRDefault="00CB7B7D" w:rsidP="001731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восприятие критериев оценки учебной деятельности и понимание оценок учителя успешности учебной деятельности;</w:t>
      </w:r>
    </w:p>
    <w:p w:rsidR="00CB7B7D" w:rsidRPr="00173118" w:rsidRDefault="00CB7B7D" w:rsidP="001731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умение самостоятельно выполнять определенные учителем виды работ (деятельности), понимая личную ответственность за результат;</w:t>
      </w:r>
    </w:p>
    <w:p w:rsidR="00CB7B7D" w:rsidRPr="00173118" w:rsidRDefault="00CB7B7D" w:rsidP="001731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знать и применять правила общения, осваивать навыки сотрудничества в учебной деятельности;</w:t>
      </w:r>
    </w:p>
    <w:p w:rsidR="00CB7B7D" w:rsidRPr="00173118" w:rsidRDefault="00CB7B7D" w:rsidP="001731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 начальные представления об основах гражданской идентичности (через систему определенных заданий и упражнений);</w:t>
      </w:r>
    </w:p>
    <w:p w:rsidR="00CB7B7D" w:rsidRPr="00173118" w:rsidRDefault="00CB7B7D" w:rsidP="00173118">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уважение и принятие семейных ценностей, понимания необходимости бережного отношения к природе, к своему здоровью и здоровью других людей.</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Учащийся получит возможность для формирования:</w:t>
      </w:r>
    </w:p>
    <w:p w:rsidR="00CB7B7D" w:rsidRPr="00173118" w:rsidRDefault="00CB7B7D" w:rsidP="00173118">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начальные представления об универсальности математических способов познания окружающего мира;</w:t>
      </w:r>
    </w:p>
    <w:p w:rsidR="00CB7B7D" w:rsidRPr="00173118" w:rsidRDefault="00CB7B7D" w:rsidP="00173118">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осознание значения математических знаний в жизни человека, при изучении других школьных дисциплин;</w:t>
      </w:r>
    </w:p>
    <w:p w:rsidR="00CB7B7D" w:rsidRPr="00173118" w:rsidRDefault="00CB7B7D" w:rsidP="00173118">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осознанное проведение самоконтроля и адекватной самооценки результатов своей учебной деятельности;</w:t>
      </w:r>
    </w:p>
    <w:p w:rsidR="00CB7B7D" w:rsidRPr="00173118" w:rsidRDefault="00CB7B7D" w:rsidP="00173118">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МЕТАПРЕДМЕТНЫЕ РЕЗУЛЬТАТЫ</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Регулятивные</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Учащийся научится:</w:t>
      </w:r>
    </w:p>
    <w:p w:rsidR="00CB7B7D" w:rsidRPr="00173118" w:rsidRDefault="00CB7B7D" w:rsidP="00173118">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понимать, принимать и сохранять различные учебные задачи; осуществлять поиск средств для достижения учебной задачи;</w:t>
      </w:r>
    </w:p>
    <w:p w:rsidR="00CB7B7D" w:rsidRPr="00173118" w:rsidRDefault="00CB7B7D" w:rsidP="00173118">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CB7B7D" w:rsidRPr="00173118" w:rsidRDefault="00CB7B7D" w:rsidP="00173118">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планировать свои действия в соответствии с поставленной учебной задачей для ее решения;</w:t>
      </w:r>
    </w:p>
    <w:p w:rsidR="00CB7B7D" w:rsidRPr="00173118" w:rsidRDefault="00CB7B7D" w:rsidP="00173118">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проводить пошаговый контроль под руководством учителя, а в некоторых случаях – самостоятельно;</w:t>
      </w:r>
    </w:p>
    <w:p w:rsidR="00CB7B7D" w:rsidRPr="00173118" w:rsidRDefault="00CB7B7D" w:rsidP="00173118">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выполнять самоконтроль и самооценку результатов своей учебной деятельности на уроке и по результатам изучения отдельных тем;</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Учащийся получит возможность научиться:</w:t>
      </w:r>
    </w:p>
    <w:p w:rsidR="00CB7B7D" w:rsidRPr="00173118" w:rsidRDefault="00CB7B7D" w:rsidP="00173118">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CB7B7D" w:rsidRPr="00173118" w:rsidRDefault="00CB7B7D" w:rsidP="00173118">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адекватно проводить самооценку результатов своей учебной деятельности, понимать причины неуспеха на том или ином этапе;</w:t>
      </w:r>
    </w:p>
    <w:p w:rsidR="00CB7B7D" w:rsidRPr="00173118" w:rsidRDefault="00CB7B7D" w:rsidP="00173118">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самостоятельно делать несложные выводы о математических объектах и их свойствах;</w:t>
      </w:r>
    </w:p>
    <w:p w:rsidR="00CB7B7D" w:rsidRPr="00173118" w:rsidRDefault="00CB7B7D" w:rsidP="00173118">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Познавательные</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Учащийся научится:</w:t>
      </w:r>
    </w:p>
    <w:p w:rsidR="00CB7B7D" w:rsidRPr="00173118" w:rsidRDefault="00CB7B7D" w:rsidP="00173118">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CB7B7D" w:rsidRPr="00173118" w:rsidRDefault="00CB7B7D" w:rsidP="00173118">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проводить сравнение по одному или нескольким признакам и на этой основе делать выводы;</w:t>
      </w:r>
    </w:p>
    <w:p w:rsidR="00CB7B7D" w:rsidRPr="00173118" w:rsidRDefault="00CB7B7D" w:rsidP="00173118">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lastRenderedPageBreak/>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CB7B7D" w:rsidRPr="00173118" w:rsidRDefault="00CB7B7D" w:rsidP="00173118">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выполнять классификацию по нескольким предложенным или самостоятельно найденным основаниям;</w:t>
      </w:r>
    </w:p>
    <w:p w:rsidR="00CB7B7D" w:rsidRPr="00173118" w:rsidRDefault="00CB7B7D" w:rsidP="00173118">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делать выводы по аналогии и проверять эти выводы;</w:t>
      </w:r>
    </w:p>
    <w:p w:rsidR="00CB7B7D" w:rsidRPr="00173118" w:rsidRDefault="00CB7B7D" w:rsidP="00173118">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проводить несложные обобщения и использовать математические знания в расширенной области применения;</w:t>
      </w:r>
    </w:p>
    <w:p w:rsidR="00CB7B7D" w:rsidRPr="00173118" w:rsidRDefault="00CB7B7D" w:rsidP="00173118">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понимать базовые межпредметные предметные понятия: число, величина, геометрическая фигура;</w:t>
      </w:r>
    </w:p>
    <w:p w:rsidR="00CB7B7D" w:rsidRPr="00173118" w:rsidRDefault="00CB7B7D" w:rsidP="00173118">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фиксировать  математические отношения между объектами и группами объектов в знаково-символической форме (на моделях);</w:t>
      </w:r>
    </w:p>
    <w:p w:rsidR="00CB7B7D" w:rsidRPr="00173118" w:rsidRDefault="00CB7B7D" w:rsidP="00173118">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стремление полнее использовать свои творческие возможности;</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br/>
        <w:t>Коммуникативные</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Учащийся научится:</w:t>
      </w:r>
    </w:p>
    <w:p w:rsidR="00CB7B7D" w:rsidRPr="00173118" w:rsidRDefault="00CB7B7D" w:rsidP="00173118">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строить речевое высказывание в устной форме, использовать математическую терминологию;</w:t>
      </w:r>
    </w:p>
    <w:p w:rsidR="00CB7B7D" w:rsidRPr="00173118" w:rsidRDefault="00CB7B7D" w:rsidP="00173118">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CB7B7D" w:rsidRPr="00173118" w:rsidRDefault="00CB7B7D" w:rsidP="00173118">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принимать активное участие в работе в паре и в группе, использовать умения вести диалог, речевые коммуникативные средства;</w:t>
      </w:r>
    </w:p>
    <w:p w:rsidR="00CB7B7D" w:rsidRPr="00173118" w:rsidRDefault="00CB7B7D" w:rsidP="00173118">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rsidR="00CB7B7D" w:rsidRPr="00173118" w:rsidRDefault="00CB7B7D" w:rsidP="00173118">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 знать и применять правила общения, осваивать навыки сотрудничества в учебной деятельности;</w:t>
      </w:r>
    </w:p>
    <w:p w:rsidR="00CB7B7D" w:rsidRPr="00173118" w:rsidRDefault="00CB7B7D" w:rsidP="00173118">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CB7B7D" w:rsidRPr="00173118" w:rsidRDefault="00CB7B7D" w:rsidP="00173118">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Учащийся получит возможность научиться:</w:t>
      </w:r>
    </w:p>
    <w:p w:rsidR="00CB7B7D" w:rsidRPr="00173118" w:rsidRDefault="00CB7B7D" w:rsidP="00173118">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CB7B7D" w:rsidRPr="00173118" w:rsidRDefault="00CB7B7D" w:rsidP="00173118">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CB7B7D" w:rsidRPr="00173118" w:rsidRDefault="00CB7B7D" w:rsidP="00173118">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CB7B7D" w:rsidRPr="00173118" w:rsidRDefault="00CB7B7D" w:rsidP="00173118">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готовность конструктивно разрешать конфликты посредством учета интересов сторон и сотрудничества.</w:t>
      </w:r>
    </w:p>
    <w:p w:rsidR="00CB7B7D" w:rsidRPr="00173118" w:rsidRDefault="00CB7B7D" w:rsidP="00173118">
      <w:pPr>
        <w:shd w:val="clear" w:color="auto" w:fill="FFFFFF"/>
        <w:spacing w:after="0" w:line="240" w:lineRule="auto"/>
        <w:ind w:left="720"/>
        <w:jc w:val="center"/>
        <w:rPr>
          <w:rFonts w:ascii="Times New Roman" w:eastAsia="Times New Roman" w:hAnsi="Times New Roman" w:cs="Times New Roman"/>
          <w:i/>
          <w:color w:val="000000"/>
          <w:sz w:val="24"/>
          <w:szCs w:val="24"/>
          <w:u w:val="single"/>
        </w:rPr>
      </w:pPr>
      <w:r w:rsidRPr="00173118">
        <w:rPr>
          <w:rFonts w:ascii="Times New Roman" w:eastAsia="Times New Roman" w:hAnsi="Times New Roman" w:cs="Times New Roman"/>
          <w:b/>
          <w:bCs/>
          <w:i/>
          <w:color w:val="000000"/>
          <w:sz w:val="24"/>
          <w:szCs w:val="24"/>
          <w:u w:val="single"/>
        </w:rPr>
        <w:t>VI. СОДЕРЖАНИЕ КУРСА</w:t>
      </w:r>
    </w:p>
    <w:p w:rsidR="00CB7B7D" w:rsidRPr="00173118" w:rsidRDefault="00CB7B7D" w:rsidP="00173118">
      <w:pPr>
        <w:shd w:val="clear" w:color="auto" w:fill="FFFFFF"/>
        <w:spacing w:after="0" w:line="240" w:lineRule="auto"/>
        <w:ind w:left="28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       Числа и величины</w:t>
      </w:r>
    </w:p>
    <w:p w:rsidR="00CB7B7D" w:rsidRPr="00173118" w:rsidRDefault="00CB7B7D" w:rsidP="00173118">
      <w:pPr>
        <w:numPr>
          <w:ilvl w:val="0"/>
          <w:numId w:val="9"/>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B7B7D" w:rsidRPr="00173118" w:rsidRDefault="00CB7B7D" w:rsidP="00173118">
      <w:pPr>
        <w:numPr>
          <w:ilvl w:val="0"/>
          <w:numId w:val="9"/>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B7B7D" w:rsidRPr="00173118" w:rsidRDefault="00CB7B7D" w:rsidP="00173118">
      <w:p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lastRenderedPageBreak/>
        <w:t>Арифметические действия</w:t>
      </w:r>
    </w:p>
    <w:p w:rsidR="00CB7B7D" w:rsidRPr="00173118" w:rsidRDefault="00CB7B7D" w:rsidP="00173118">
      <w:pPr>
        <w:numPr>
          <w:ilvl w:val="0"/>
          <w:numId w:val="10"/>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CB7B7D" w:rsidRPr="00173118" w:rsidRDefault="00CB7B7D" w:rsidP="00173118">
      <w:pPr>
        <w:numPr>
          <w:ilvl w:val="0"/>
          <w:numId w:val="10"/>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Элементы алгебраической пропедевтики. Выражения с одной переменной вида </w:t>
      </w:r>
      <w:r w:rsidRPr="00173118">
        <w:rPr>
          <w:rFonts w:ascii="Times New Roman" w:eastAsia="Times New Roman" w:hAnsi="Times New Roman" w:cs="Times New Roman"/>
          <w:i/>
          <w:iCs/>
          <w:color w:val="000000"/>
          <w:sz w:val="24"/>
          <w:szCs w:val="24"/>
        </w:rPr>
        <w:t>a ±</w:t>
      </w:r>
      <w:r w:rsidRPr="00173118">
        <w:rPr>
          <w:rFonts w:ascii="Times New Roman" w:eastAsia="Times New Roman" w:hAnsi="Times New Roman" w:cs="Times New Roman"/>
          <w:color w:val="000000"/>
          <w:sz w:val="24"/>
          <w:szCs w:val="24"/>
        </w:rPr>
        <w:t> 28, 8 ∙</w:t>
      </w:r>
      <w:r w:rsidRPr="00173118">
        <w:rPr>
          <w:rFonts w:ascii="Times New Roman" w:eastAsia="Times New Roman" w:hAnsi="Times New Roman" w:cs="Times New Roman"/>
          <w:i/>
          <w:iCs/>
          <w:color w:val="000000"/>
          <w:sz w:val="24"/>
          <w:szCs w:val="24"/>
        </w:rPr>
        <w:t> b, c</w:t>
      </w:r>
      <w:r w:rsidRPr="00173118">
        <w:rPr>
          <w:rFonts w:ascii="Times New Roman" w:eastAsia="Times New Roman" w:hAnsi="Times New Roman" w:cs="Times New Roman"/>
          <w:color w:val="000000"/>
          <w:sz w:val="24"/>
          <w:szCs w:val="24"/>
        </w:rPr>
        <w:t> : 2; с двумя переменными вида: </w:t>
      </w:r>
      <w:r w:rsidRPr="00173118">
        <w:rPr>
          <w:rFonts w:ascii="Times New Roman" w:eastAsia="Times New Roman" w:hAnsi="Times New Roman" w:cs="Times New Roman"/>
          <w:i/>
          <w:iCs/>
          <w:color w:val="000000"/>
          <w:sz w:val="24"/>
          <w:szCs w:val="24"/>
        </w:rPr>
        <w:t>a </w:t>
      </w:r>
      <w:r w:rsidRPr="00173118">
        <w:rPr>
          <w:rFonts w:ascii="Times New Roman" w:eastAsia="Times New Roman" w:hAnsi="Times New Roman" w:cs="Times New Roman"/>
          <w:color w:val="000000"/>
          <w:sz w:val="24"/>
          <w:szCs w:val="24"/>
        </w:rPr>
        <w:t>+ </w:t>
      </w:r>
      <w:r w:rsidRPr="00173118">
        <w:rPr>
          <w:rFonts w:ascii="Times New Roman" w:eastAsia="Times New Roman" w:hAnsi="Times New Roman" w:cs="Times New Roman"/>
          <w:i/>
          <w:iCs/>
          <w:color w:val="000000"/>
          <w:sz w:val="24"/>
          <w:szCs w:val="24"/>
        </w:rPr>
        <w:t>b, а – b, a ∙ b, c </w:t>
      </w:r>
      <w:r w:rsidRPr="00173118">
        <w:rPr>
          <w:rFonts w:ascii="Times New Roman" w:eastAsia="Times New Roman" w:hAnsi="Times New Roman" w:cs="Times New Roman"/>
          <w:color w:val="000000"/>
          <w:sz w:val="24"/>
          <w:szCs w:val="24"/>
        </w:rPr>
        <w:t>: </w:t>
      </w:r>
      <w:r w:rsidRPr="00173118">
        <w:rPr>
          <w:rFonts w:ascii="Times New Roman" w:eastAsia="Times New Roman" w:hAnsi="Times New Roman" w:cs="Times New Roman"/>
          <w:i/>
          <w:iCs/>
          <w:color w:val="000000"/>
          <w:sz w:val="24"/>
          <w:szCs w:val="24"/>
        </w:rPr>
        <w:t>d </w:t>
      </w:r>
      <w:r w:rsidRPr="00173118">
        <w:rPr>
          <w:rFonts w:ascii="Times New Roman" w:eastAsia="Times New Roman" w:hAnsi="Times New Roman" w:cs="Times New Roman"/>
          <w:color w:val="000000"/>
          <w:sz w:val="24"/>
          <w:szCs w:val="24"/>
        </w:rPr>
        <w:t>(</w:t>
      </w:r>
      <w:r w:rsidRPr="00173118">
        <w:rPr>
          <w:rFonts w:ascii="Times New Roman" w:eastAsia="Times New Roman" w:hAnsi="Times New Roman" w:cs="Times New Roman"/>
          <w:i/>
          <w:iCs/>
          <w:color w:val="000000"/>
          <w:sz w:val="24"/>
          <w:szCs w:val="24"/>
        </w:rPr>
        <w:t>d ≠ </w:t>
      </w:r>
      <w:r w:rsidRPr="00173118">
        <w:rPr>
          <w:rFonts w:ascii="Times New Roman" w:eastAsia="Times New Roman" w:hAnsi="Times New Roman" w:cs="Times New Roman"/>
          <w:color w:val="000000"/>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173118">
        <w:rPr>
          <w:rFonts w:ascii="Times New Roman" w:eastAsia="Times New Roman" w:hAnsi="Times New Roman" w:cs="Times New Roman"/>
          <w:i/>
          <w:iCs/>
          <w:color w:val="000000"/>
          <w:sz w:val="24"/>
          <w:szCs w:val="24"/>
        </w:rPr>
        <w:t> а = а, </w:t>
      </w:r>
      <w:r w:rsidRPr="00173118">
        <w:rPr>
          <w:rFonts w:ascii="Times New Roman" w:eastAsia="Times New Roman" w:hAnsi="Times New Roman" w:cs="Times New Roman"/>
          <w:color w:val="000000"/>
          <w:sz w:val="24"/>
          <w:szCs w:val="24"/>
        </w:rPr>
        <w:t>0 ∙ </w:t>
      </w:r>
      <w:r w:rsidRPr="00173118">
        <w:rPr>
          <w:rFonts w:ascii="Times New Roman" w:eastAsia="Times New Roman" w:hAnsi="Times New Roman" w:cs="Times New Roman"/>
          <w:i/>
          <w:iCs/>
          <w:color w:val="000000"/>
          <w:sz w:val="24"/>
          <w:szCs w:val="24"/>
        </w:rPr>
        <w:t>с</w:t>
      </w:r>
      <w:r w:rsidRPr="00173118">
        <w:rPr>
          <w:rFonts w:ascii="Times New Roman" w:eastAsia="Times New Roman" w:hAnsi="Times New Roman" w:cs="Times New Roman"/>
          <w:color w:val="000000"/>
          <w:sz w:val="24"/>
          <w:szCs w:val="24"/>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B7B7D" w:rsidRPr="00173118" w:rsidRDefault="00CB7B7D" w:rsidP="00173118">
      <w:p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Работа</w:t>
      </w:r>
      <w:r w:rsidRPr="00173118">
        <w:rPr>
          <w:rFonts w:ascii="Times New Roman" w:eastAsia="Times New Roman" w:hAnsi="Times New Roman" w:cs="Times New Roman"/>
          <w:color w:val="000000"/>
          <w:sz w:val="24"/>
          <w:szCs w:val="24"/>
        </w:rPr>
        <w:t> </w:t>
      </w:r>
      <w:r w:rsidRPr="00173118">
        <w:rPr>
          <w:rFonts w:ascii="Times New Roman" w:eastAsia="Times New Roman" w:hAnsi="Times New Roman" w:cs="Times New Roman"/>
          <w:b/>
          <w:bCs/>
          <w:color w:val="000000"/>
          <w:sz w:val="24"/>
          <w:szCs w:val="24"/>
        </w:rPr>
        <w:t>с текстовыми задачами</w:t>
      </w:r>
    </w:p>
    <w:p w:rsidR="00CB7B7D" w:rsidRPr="00173118" w:rsidRDefault="00CB7B7D" w:rsidP="00173118">
      <w:pPr>
        <w:numPr>
          <w:ilvl w:val="0"/>
          <w:numId w:val="11"/>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Задача. Структура задачи. Решение текстовых задач арифметическим способом. Планирование хода решения задач.</w:t>
      </w:r>
    </w:p>
    <w:p w:rsidR="00CB7B7D" w:rsidRPr="00173118" w:rsidRDefault="00CB7B7D" w:rsidP="00173118">
      <w:pPr>
        <w:numPr>
          <w:ilvl w:val="0"/>
          <w:numId w:val="11"/>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CB7B7D" w:rsidRPr="00173118" w:rsidRDefault="00CB7B7D" w:rsidP="00173118">
      <w:pPr>
        <w:numPr>
          <w:ilvl w:val="0"/>
          <w:numId w:val="11"/>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Решение задач разными способами.</w:t>
      </w:r>
    </w:p>
    <w:p w:rsidR="00CB7B7D" w:rsidRPr="00173118" w:rsidRDefault="00CB7B7D" w:rsidP="00173118">
      <w:pPr>
        <w:numPr>
          <w:ilvl w:val="0"/>
          <w:numId w:val="11"/>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CB7B7D" w:rsidRPr="00173118" w:rsidRDefault="00CB7B7D" w:rsidP="00173118">
      <w:p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Пространственные отношения. Геометрические фигуры</w:t>
      </w:r>
    </w:p>
    <w:p w:rsidR="00CB7B7D" w:rsidRPr="00173118" w:rsidRDefault="00CB7B7D" w:rsidP="00173118">
      <w:pPr>
        <w:numPr>
          <w:ilvl w:val="0"/>
          <w:numId w:val="1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
    <w:p w:rsidR="00CB7B7D" w:rsidRPr="00173118" w:rsidRDefault="00CB7B7D" w:rsidP="00173118">
      <w:pPr>
        <w:numPr>
          <w:ilvl w:val="0"/>
          <w:numId w:val="1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CB7B7D" w:rsidRPr="00173118" w:rsidRDefault="00CB7B7D" w:rsidP="00173118">
      <w:pPr>
        <w:numPr>
          <w:ilvl w:val="0"/>
          <w:numId w:val="1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Свойства сторон прямоугольника.</w:t>
      </w:r>
    </w:p>
    <w:p w:rsidR="00CB7B7D" w:rsidRPr="00173118" w:rsidRDefault="00CB7B7D" w:rsidP="00173118">
      <w:pPr>
        <w:numPr>
          <w:ilvl w:val="0"/>
          <w:numId w:val="1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CB7B7D" w:rsidRPr="00173118" w:rsidRDefault="00CB7B7D" w:rsidP="00173118">
      <w:pPr>
        <w:numPr>
          <w:ilvl w:val="0"/>
          <w:numId w:val="1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Окружность (круг). Центр, радиус окружности (круга).</w:t>
      </w:r>
    </w:p>
    <w:p w:rsidR="00CB7B7D" w:rsidRPr="00173118" w:rsidRDefault="00CB7B7D" w:rsidP="00173118">
      <w:pPr>
        <w:numPr>
          <w:ilvl w:val="0"/>
          <w:numId w:val="1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Использование чертёжных инструментов (линейка, угольник, циркуль) для выполнения построений.</w:t>
      </w:r>
    </w:p>
    <w:p w:rsidR="00CB7B7D" w:rsidRPr="00173118" w:rsidRDefault="00CB7B7D" w:rsidP="00173118">
      <w:pPr>
        <w:numPr>
          <w:ilvl w:val="0"/>
          <w:numId w:val="12"/>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lastRenderedPageBreak/>
        <w:t>Геометрические формы в окружающем мире. Распознавание и называние геометрических тел: куб, пирамида, шар.</w:t>
      </w:r>
    </w:p>
    <w:p w:rsidR="00CB7B7D" w:rsidRPr="00173118" w:rsidRDefault="00CB7B7D" w:rsidP="00173118">
      <w:p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Геометрические величины</w:t>
      </w:r>
    </w:p>
    <w:p w:rsidR="00CB7B7D" w:rsidRPr="00173118" w:rsidRDefault="00CB7B7D" w:rsidP="00173118">
      <w:pPr>
        <w:numPr>
          <w:ilvl w:val="0"/>
          <w:numId w:val="13"/>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CB7B7D" w:rsidRPr="00173118" w:rsidRDefault="00CB7B7D" w:rsidP="00173118">
      <w:pPr>
        <w:numPr>
          <w:ilvl w:val="0"/>
          <w:numId w:val="13"/>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B7B7D" w:rsidRPr="00173118" w:rsidRDefault="00CB7B7D" w:rsidP="00173118">
      <w:p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Работа с информацией</w:t>
      </w:r>
    </w:p>
    <w:p w:rsidR="00CB7B7D" w:rsidRPr="00173118" w:rsidRDefault="00CB7B7D" w:rsidP="00173118">
      <w:pPr>
        <w:numPr>
          <w:ilvl w:val="0"/>
          <w:numId w:val="14"/>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B7B7D" w:rsidRPr="00173118" w:rsidRDefault="00CB7B7D" w:rsidP="00173118">
      <w:pPr>
        <w:numPr>
          <w:ilvl w:val="0"/>
          <w:numId w:val="14"/>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Интерпретация данных таблицы и столбчатой диаграммы.</w:t>
      </w:r>
    </w:p>
    <w:p w:rsidR="00CB7B7D" w:rsidRPr="00173118" w:rsidRDefault="00CB7B7D" w:rsidP="00173118">
      <w:pPr>
        <w:numPr>
          <w:ilvl w:val="0"/>
          <w:numId w:val="14"/>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CB7B7D" w:rsidRPr="00173118" w:rsidRDefault="00CB7B7D" w:rsidP="00173118">
      <w:pPr>
        <w:numPr>
          <w:ilvl w:val="0"/>
          <w:numId w:val="14"/>
        </w:numPr>
        <w:shd w:val="clear" w:color="auto" w:fill="FFFFFF"/>
        <w:spacing w:after="0" w:line="240" w:lineRule="auto"/>
        <w:ind w:left="644"/>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CB7B7D" w:rsidRPr="00173118" w:rsidRDefault="00CB7B7D" w:rsidP="00173118">
      <w:pPr>
        <w:shd w:val="clear" w:color="auto" w:fill="FFFFFF"/>
        <w:spacing w:after="0" w:line="240" w:lineRule="auto"/>
        <w:jc w:val="center"/>
        <w:rPr>
          <w:rFonts w:ascii="Times New Roman" w:eastAsia="Times New Roman" w:hAnsi="Times New Roman" w:cs="Times New Roman"/>
          <w:b/>
          <w:bCs/>
          <w:i/>
          <w:color w:val="000000"/>
          <w:sz w:val="24"/>
          <w:szCs w:val="24"/>
          <w:u w:val="single"/>
        </w:rPr>
      </w:pPr>
      <w:r w:rsidRPr="00173118">
        <w:rPr>
          <w:rFonts w:ascii="Times New Roman" w:eastAsia="Times New Roman" w:hAnsi="Times New Roman" w:cs="Times New Roman"/>
          <w:b/>
          <w:bCs/>
          <w:i/>
          <w:color w:val="000000"/>
          <w:sz w:val="24"/>
          <w:szCs w:val="24"/>
          <w:u w:val="single"/>
        </w:rPr>
        <w:br/>
        <w:t>VII. Тематическое планирование</w:t>
      </w:r>
    </w:p>
    <w:tbl>
      <w:tblPr>
        <w:tblW w:w="9481" w:type="dxa"/>
        <w:jc w:val="center"/>
        <w:tblInd w:w="-1748" w:type="dxa"/>
        <w:shd w:val="clear" w:color="auto" w:fill="FFFFFF"/>
        <w:tblCellMar>
          <w:top w:w="15" w:type="dxa"/>
          <w:left w:w="15" w:type="dxa"/>
          <w:bottom w:w="15" w:type="dxa"/>
          <w:right w:w="15" w:type="dxa"/>
        </w:tblCellMar>
        <w:tblLook w:val="04A0"/>
      </w:tblPr>
      <w:tblGrid>
        <w:gridCol w:w="852"/>
        <w:gridCol w:w="6667"/>
        <w:gridCol w:w="1962"/>
      </w:tblGrid>
      <w:tr w:rsidR="00CB7B7D" w:rsidRPr="00173118" w:rsidTr="00CB7B7D">
        <w:trPr>
          <w:trHeight w:val="250"/>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Наименование разделов и тем</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Всего часов</w:t>
            </w:r>
          </w:p>
        </w:tc>
      </w:tr>
      <w:tr w:rsidR="00CB7B7D" w:rsidRPr="00173118" w:rsidTr="00CB7B7D">
        <w:trPr>
          <w:trHeight w:val="263"/>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numPr>
                <w:ilvl w:val="0"/>
                <w:numId w:val="15"/>
              </w:numPr>
              <w:spacing w:after="0" w:line="240" w:lineRule="auto"/>
              <w:jc w:val="both"/>
              <w:rPr>
                <w:rFonts w:ascii="Times New Roman" w:eastAsia="Times New Roman" w:hAnsi="Times New Roman" w:cs="Times New Roman"/>
                <w:color w:val="000000"/>
                <w:sz w:val="24"/>
                <w:szCs w:val="24"/>
              </w:rPr>
            </w:pP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Повторение. Числа от 1 до 1000.</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14</w:t>
            </w:r>
          </w:p>
        </w:tc>
      </w:tr>
      <w:tr w:rsidR="00CB7B7D" w:rsidRPr="00173118" w:rsidTr="00CB7B7D">
        <w:trPr>
          <w:trHeight w:val="263"/>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numPr>
                <w:ilvl w:val="0"/>
                <w:numId w:val="16"/>
              </w:numPr>
              <w:spacing w:after="0" w:line="240" w:lineRule="auto"/>
              <w:jc w:val="both"/>
              <w:rPr>
                <w:rFonts w:ascii="Times New Roman" w:eastAsia="Times New Roman" w:hAnsi="Times New Roman" w:cs="Times New Roman"/>
                <w:color w:val="000000"/>
                <w:sz w:val="24"/>
                <w:szCs w:val="24"/>
              </w:rPr>
            </w:pP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Числа, которые больше 1000. Нумерация.</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11</w:t>
            </w:r>
          </w:p>
        </w:tc>
      </w:tr>
      <w:tr w:rsidR="00CB7B7D" w:rsidRPr="00173118" w:rsidTr="00CB7B7D">
        <w:trPr>
          <w:trHeight w:val="250"/>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numPr>
                <w:ilvl w:val="0"/>
                <w:numId w:val="17"/>
              </w:numPr>
              <w:spacing w:after="0" w:line="240" w:lineRule="auto"/>
              <w:jc w:val="both"/>
              <w:rPr>
                <w:rFonts w:ascii="Times New Roman" w:eastAsia="Times New Roman" w:hAnsi="Times New Roman" w:cs="Times New Roman"/>
                <w:color w:val="000000"/>
                <w:sz w:val="24"/>
                <w:szCs w:val="24"/>
              </w:rPr>
            </w:pP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Величины.</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11</w:t>
            </w:r>
          </w:p>
        </w:tc>
      </w:tr>
      <w:tr w:rsidR="00CB7B7D" w:rsidRPr="00173118" w:rsidTr="00CB7B7D">
        <w:trPr>
          <w:trHeight w:val="263"/>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numPr>
                <w:ilvl w:val="0"/>
                <w:numId w:val="18"/>
              </w:numPr>
              <w:spacing w:after="0" w:line="240" w:lineRule="auto"/>
              <w:jc w:val="both"/>
              <w:rPr>
                <w:rFonts w:ascii="Times New Roman" w:eastAsia="Times New Roman" w:hAnsi="Times New Roman" w:cs="Times New Roman"/>
                <w:color w:val="000000"/>
                <w:sz w:val="24"/>
                <w:szCs w:val="24"/>
              </w:rPr>
            </w:pP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Числа, которые больше 1000. Сложение и вычитание.</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12</w:t>
            </w:r>
          </w:p>
        </w:tc>
      </w:tr>
      <w:tr w:rsidR="00CB7B7D" w:rsidRPr="00173118" w:rsidTr="00CB7B7D">
        <w:trPr>
          <w:trHeight w:val="263"/>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numPr>
                <w:ilvl w:val="0"/>
                <w:numId w:val="19"/>
              </w:numPr>
              <w:spacing w:after="0" w:line="240" w:lineRule="auto"/>
              <w:jc w:val="both"/>
              <w:rPr>
                <w:rFonts w:ascii="Times New Roman" w:eastAsia="Times New Roman" w:hAnsi="Times New Roman" w:cs="Times New Roman"/>
                <w:color w:val="000000"/>
                <w:sz w:val="24"/>
                <w:szCs w:val="24"/>
              </w:rPr>
            </w:pP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Числа, которые больше 1000. Умножение и деление.</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77</w:t>
            </w:r>
          </w:p>
        </w:tc>
      </w:tr>
      <w:tr w:rsidR="00CB7B7D" w:rsidRPr="00173118" w:rsidTr="00CB7B7D">
        <w:trPr>
          <w:trHeight w:val="263"/>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numPr>
                <w:ilvl w:val="0"/>
                <w:numId w:val="20"/>
              </w:numPr>
              <w:spacing w:after="0" w:line="240" w:lineRule="auto"/>
              <w:jc w:val="both"/>
              <w:rPr>
                <w:rFonts w:ascii="Times New Roman" w:eastAsia="Times New Roman" w:hAnsi="Times New Roman" w:cs="Times New Roman"/>
                <w:color w:val="000000"/>
                <w:sz w:val="24"/>
                <w:szCs w:val="24"/>
              </w:rPr>
            </w:pP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Итоговое повторение</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11</w:t>
            </w:r>
          </w:p>
        </w:tc>
      </w:tr>
      <w:tr w:rsidR="00CB7B7D" w:rsidRPr="00173118" w:rsidTr="00CB7B7D">
        <w:trPr>
          <w:trHeight w:val="263"/>
          <w:jc w:val="center"/>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240" w:lineRule="auto"/>
              <w:jc w:val="both"/>
              <w:rPr>
                <w:rFonts w:ascii="Times New Roman" w:eastAsia="Times New Roman" w:hAnsi="Times New Roman" w:cs="Times New Roman"/>
                <w:color w:val="666666"/>
                <w:sz w:val="24"/>
                <w:szCs w:val="24"/>
              </w:rPr>
            </w:pP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Итого</w:t>
            </w:r>
          </w:p>
        </w:tc>
        <w:tc>
          <w:tcPr>
            <w:tcW w:w="1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7B7D" w:rsidRPr="00173118" w:rsidRDefault="00CB7B7D" w:rsidP="00173118">
            <w:pPr>
              <w:spacing w:after="0" w:line="0" w:lineRule="atLeast"/>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b/>
                <w:bCs/>
                <w:color w:val="000000"/>
                <w:sz w:val="24"/>
                <w:szCs w:val="24"/>
              </w:rPr>
              <w:t>136</w:t>
            </w:r>
          </w:p>
        </w:tc>
      </w:tr>
    </w:tbl>
    <w:p w:rsidR="00CB7B7D" w:rsidRPr="00173118" w:rsidRDefault="00CB7B7D" w:rsidP="00173118">
      <w:pPr>
        <w:shd w:val="clear" w:color="auto" w:fill="FFFFFF"/>
        <w:spacing w:after="0" w:line="240" w:lineRule="auto"/>
        <w:jc w:val="center"/>
        <w:rPr>
          <w:rFonts w:ascii="Times New Roman" w:eastAsia="Times New Roman" w:hAnsi="Times New Roman" w:cs="Times New Roman"/>
          <w:b/>
          <w:bCs/>
          <w:i/>
          <w:color w:val="000000"/>
          <w:sz w:val="24"/>
          <w:szCs w:val="24"/>
          <w:u w:val="single"/>
        </w:rPr>
      </w:pPr>
    </w:p>
    <w:p w:rsidR="00CB7B7D" w:rsidRPr="00173118" w:rsidRDefault="00CB7B7D" w:rsidP="00173118">
      <w:pPr>
        <w:shd w:val="clear" w:color="auto" w:fill="FFFFFF"/>
        <w:spacing w:after="0" w:line="240" w:lineRule="auto"/>
        <w:jc w:val="center"/>
        <w:rPr>
          <w:rFonts w:ascii="Times New Roman" w:eastAsia="Times New Roman" w:hAnsi="Times New Roman" w:cs="Times New Roman"/>
          <w:i/>
          <w:color w:val="000000"/>
          <w:sz w:val="24"/>
          <w:szCs w:val="24"/>
          <w:u w:val="single"/>
        </w:rPr>
      </w:pPr>
      <w:r w:rsidRPr="00173118">
        <w:rPr>
          <w:rFonts w:ascii="Times New Roman" w:eastAsia="Times New Roman" w:hAnsi="Times New Roman" w:cs="Times New Roman"/>
          <w:b/>
          <w:bCs/>
          <w:i/>
          <w:color w:val="000000"/>
          <w:sz w:val="24"/>
          <w:szCs w:val="24"/>
          <w:u w:val="single"/>
        </w:rPr>
        <w:t>VIII. Материально-техническое обеспечение программы</w:t>
      </w:r>
    </w:p>
    <w:p w:rsidR="00CB7B7D" w:rsidRPr="00173118" w:rsidRDefault="00CB7B7D" w:rsidP="00173118">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Классная доска с набором приспособлений для крепления таблиц.</w:t>
      </w:r>
    </w:p>
    <w:p w:rsidR="00CB7B7D" w:rsidRPr="00173118" w:rsidRDefault="00CB7B7D" w:rsidP="00173118">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Персональный компьютер.</w:t>
      </w:r>
    </w:p>
    <w:p w:rsidR="00CB7B7D" w:rsidRPr="00173118" w:rsidRDefault="00CB7B7D" w:rsidP="00173118">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Мультимедийный проектор.</w:t>
      </w:r>
    </w:p>
    <w:p w:rsidR="00CB7B7D" w:rsidRPr="00173118" w:rsidRDefault="00CB7B7D" w:rsidP="00173118">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Комплекты таблиц «Математика»</w:t>
      </w:r>
    </w:p>
    <w:p w:rsidR="00CB7B7D" w:rsidRPr="00173118" w:rsidRDefault="00CB7B7D" w:rsidP="00173118">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Материалы для измерения площади</w:t>
      </w:r>
    </w:p>
    <w:p w:rsidR="00CB7B7D" w:rsidRPr="00173118" w:rsidRDefault="00CB7B7D" w:rsidP="00173118">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173118">
        <w:rPr>
          <w:rFonts w:ascii="Times New Roman" w:eastAsia="Times New Roman" w:hAnsi="Times New Roman" w:cs="Times New Roman"/>
          <w:color w:val="000000"/>
          <w:sz w:val="24"/>
          <w:szCs w:val="24"/>
        </w:rPr>
        <w:t>Циферблаты для индивидуальной работы. Часы.</w:t>
      </w:r>
    </w:p>
    <w:p w:rsidR="00C471DB" w:rsidRPr="00173118" w:rsidRDefault="00C471DB" w:rsidP="00173118">
      <w:pPr>
        <w:jc w:val="both"/>
        <w:rPr>
          <w:rFonts w:ascii="Times New Roman" w:hAnsi="Times New Roman" w:cs="Times New Roman"/>
          <w:sz w:val="24"/>
          <w:szCs w:val="24"/>
        </w:rPr>
      </w:pPr>
    </w:p>
    <w:sectPr w:rsidR="00C471DB" w:rsidRPr="00173118" w:rsidSect="005357C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1EF" w:rsidRDefault="006721EF" w:rsidP="00735CC2">
      <w:pPr>
        <w:spacing w:after="0" w:line="240" w:lineRule="auto"/>
      </w:pPr>
      <w:r>
        <w:separator/>
      </w:r>
    </w:p>
  </w:endnote>
  <w:endnote w:type="continuationSeparator" w:id="0">
    <w:p w:rsidR="006721EF" w:rsidRDefault="006721EF" w:rsidP="00735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0846"/>
      <w:docPartObj>
        <w:docPartGallery w:val="Page Numbers (Bottom of Page)"/>
        <w:docPartUnique/>
      </w:docPartObj>
    </w:sdtPr>
    <w:sdtContent>
      <w:p w:rsidR="00735CC2" w:rsidRDefault="00735CC2">
        <w:pPr>
          <w:pStyle w:val="a5"/>
          <w:jc w:val="center"/>
        </w:pPr>
        <w:fldSimple w:instr=" PAGE   \* MERGEFORMAT ">
          <w:r>
            <w:rPr>
              <w:noProof/>
            </w:rPr>
            <w:t>1</w:t>
          </w:r>
        </w:fldSimple>
      </w:p>
    </w:sdtContent>
  </w:sdt>
  <w:p w:rsidR="00735CC2" w:rsidRDefault="00735C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1EF" w:rsidRDefault="006721EF" w:rsidP="00735CC2">
      <w:pPr>
        <w:spacing w:after="0" w:line="240" w:lineRule="auto"/>
      </w:pPr>
      <w:r>
        <w:separator/>
      </w:r>
    </w:p>
  </w:footnote>
  <w:footnote w:type="continuationSeparator" w:id="0">
    <w:p w:rsidR="006721EF" w:rsidRDefault="006721EF" w:rsidP="00735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E6D"/>
    <w:multiLevelType w:val="multilevel"/>
    <w:tmpl w:val="86F6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C56EB"/>
    <w:multiLevelType w:val="multilevel"/>
    <w:tmpl w:val="8E861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642DD"/>
    <w:multiLevelType w:val="multilevel"/>
    <w:tmpl w:val="A05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E03AA"/>
    <w:multiLevelType w:val="multilevel"/>
    <w:tmpl w:val="A0D2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D6218"/>
    <w:multiLevelType w:val="multilevel"/>
    <w:tmpl w:val="1902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B239F"/>
    <w:multiLevelType w:val="multilevel"/>
    <w:tmpl w:val="A1048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C5FBD"/>
    <w:multiLevelType w:val="multilevel"/>
    <w:tmpl w:val="3F8C3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A54C2"/>
    <w:multiLevelType w:val="multilevel"/>
    <w:tmpl w:val="95F0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828BE"/>
    <w:multiLevelType w:val="multilevel"/>
    <w:tmpl w:val="1A2E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06B45"/>
    <w:multiLevelType w:val="multilevel"/>
    <w:tmpl w:val="E810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651C4"/>
    <w:multiLevelType w:val="multilevel"/>
    <w:tmpl w:val="0016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FD417A"/>
    <w:multiLevelType w:val="multilevel"/>
    <w:tmpl w:val="596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82FB8"/>
    <w:multiLevelType w:val="multilevel"/>
    <w:tmpl w:val="C5108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4C4373"/>
    <w:multiLevelType w:val="multilevel"/>
    <w:tmpl w:val="8E0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E601B"/>
    <w:multiLevelType w:val="multilevel"/>
    <w:tmpl w:val="5EE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4D5328"/>
    <w:multiLevelType w:val="multilevel"/>
    <w:tmpl w:val="BD5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E60F66"/>
    <w:multiLevelType w:val="multilevel"/>
    <w:tmpl w:val="DF14A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442AAE"/>
    <w:multiLevelType w:val="multilevel"/>
    <w:tmpl w:val="19DC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4160E"/>
    <w:multiLevelType w:val="multilevel"/>
    <w:tmpl w:val="94C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7D3552"/>
    <w:multiLevelType w:val="multilevel"/>
    <w:tmpl w:val="B362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70CFC"/>
    <w:multiLevelType w:val="multilevel"/>
    <w:tmpl w:val="9B98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8"/>
  </w:num>
  <w:num w:numId="3">
    <w:abstractNumId w:val="19"/>
  </w:num>
  <w:num w:numId="4">
    <w:abstractNumId w:val="10"/>
  </w:num>
  <w:num w:numId="5">
    <w:abstractNumId w:val="11"/>
  </w:num>
  <w:num w:numId="6">
    <w:abstractNumId w:val="0"/>
  </w:num>
  <w:num w:numId="7">
    <w:abstractNumId w:val="4"/>
  </w:num>
  <w:num w:numId="8">
    <w:abstractNumId w:val="2"/>
  </w:num>
  <w:num w:numId="9">
    <w:abstractNumId w:val="17"/>
  </w:num>
  <w:num w:numId="10">
    <w:abstractNumId w:val="9"/>
  </w:num>
  <w:num w:numId="11">
    <w:abstractNumId w:val="14"/>
  </w:num>
  <w:num w:numId="12">
    <w:abstractNumId w:val="7"/>
  </w:num>
  <w:num w:numId="13">
    <w:abstractNumId w:val="15"/>
  </w:num>
  <w:num w:numId="14">
    <w:abstractNumId w:val="13"/>
  </w:num>
  <w:num w:numId="15">
    <w:abstractNumId w:val="20"/>
  </w:num>
  <w:num w:numId="16">
    <w:abstractNumId w:val="1"/>
  </w:num>
  <w:num w:numId="17">
    <w:abstractNumId w:val="16"/>
  </w:num>
  <w:num w:numId="18">
    <w:abstractNumId w:val="6"/>
  </w:num>
  <w:num w:numId="19">
    <w:abstractNumId w:val="5"/>
  </w:num>
  <w:num w:numId="20">
    <w:abstractNumId w:val="1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B7B7D"/>
    <w:rsid w:val="00123D28"/>
    <w:rsid w:val="00173118"/>
    <w:rsid w:val="00301FA0"/>
    <w:rsid w:val="0045366B"/>
    <w:rsid w:val="005357CB"/>
    <w:rsid w:val="0059385F"/>
    <w:rsid w:val="005F4165"/>
    <w:rsid w:val="006721EF"/>
    <w:rsid w:val="00735CC2"/>
    <w:rsid w:val="00746A7A"/>
    <w:rsid w:val="00844F80"/>
    <w:rsid w:val="00A72C46"/>
    <w:rsid w:val="00A87179"/>
    <w:rsid w:val="00C471DB"/>
    <w:rsid w:val="00CB7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
    <w:name w:val="c32"/>
    <w:basedOn w:val="a"/>
    <w:rsid w:val="00CB7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B7B7D"/>
  </w:style>
  <w:style w:type="paragraph" w:customStyle="1" w:styleId="c23">
    <w:name w:val="c23"/>
    <w:basedOn w:val="a"/>
    <w:rsid w:val="00CB7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B7B7D"/>
  </w:style>
  <w:style w:type="paragraph" w:customStyle="1" w:styleId="c47">
    <w:name w:val="c47"/>
    <w:basedOn w:val="a"/>
    <w:rsid w:val="00CB7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CB7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B7B7D"/>
  </w:style>
  <w:style w:type="paragraph" w:customStyle="1" w:styleId="c27">
    <w:name w:val="c27"/>
    <w:basedOn w:val="a"/>
    <w:rsid w:val="00CB7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B7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CB7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CB7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2">
    <w:name w:val="c72"/>
    <w:basedOn w:val="a0"/>
    <w:rsid w:val="00CB7B7D"/>
  </w:style>
  <w:style w:type="character" w:customStyle="1" w:styleId="c1">
    <w:name w:val="c1"/>
    <w:basedOn w:val="a0"/>
    <w:rsid w:val="00CB7B7D"/>
  </w:style>
  <w:style w:type="paragraph" w:customStyle="1" w:styleId="c5">
    <w:name w:val="c5"/>
    <w:basedOn w:val="a"/>
    <w:rsid w:val="00CB7B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44F8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735C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5CC2"/>
  </w:style>
  <w:style w:type="paragraph" w:styleId="a5">
    <w:name w:val="footer"/>
    <w:basedOn w:val="a"/>
    <w:link w:val="a6"/>
    <w:uiPriority w:val="99"/>
    <w:unhideWhenUsed/>
    <w:rsid w:val="00735C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5CC2"/>
  </w:style>
</w:styles>
</file>

<file path=word/webSettings.xml><?xml version="1.0" encoding="utf-8"?>
<w:webSettings xmlns:r="http://schemas.openxmlformats.org/officeDocument/2006/relationships" xmlns:w="http://schemas.openxmlformats.org/wordprocessingml/2006/main">
  <w:divs>
    <w:div w:id="791560510">
      <w:bodyDiv w:val="1"/>
      <w:marLeft w:val="0"/>
      <w:marRight w:val="0"/>
      <w:marTop w:val="0"/>
      <w:marBottom w:val="0"/>
      <w:divBdr>
        <w:top w:val="none" w:sz="0" w:space="0" w:color="auto"/>
        <w:left w:val="none" w:sz="0" w:space="0" w:color="auto"/>
        <w:bottom w:val="none" w:sz="0" w:space="0" w:color="auto"/>
        <w:right w:val="none" w:sz="0" w:space="0" w:color="auto"/>
      </w:divBdr>
    </w:div>
    <w:div w:id="1096947731">
      <w:bodyDiv w:val="1"/>
      <w:marLeft w:val="0"/>
      <w:marRight w:val="0"/>
      <w:marTop w:val="0"/>
      <w:marBottom w:val="0"/>
      <w:divBdr>
        <w:top w:val="none" w:sz="0" w:space="0" w:color="auto"/>
        <w:left w:val="none" w:sz="0" w:space="0" w:color="auto"/>
        <w:bottom w:val="none" w:sz="0" w:space="0" w:color="auto"/>
        <w:right w:val="none" w:sz="0" w:space="0" w:color="auto"/>
      </w:divBdr>
    </w:div>
    <w:div w:id="1151747890">
      <w:bodyDiv w:val="1"/>
      <w:marLeft w:val="0"/>
      <w:marRight w:val="0"/>
      <w:marTop w:val="0"/>
      <w:marBottom w:val="0"/>
      <w:divBdr>
        <w:top w:val="none" w:sz="0" w:space="0" w:color="auto"/>
        <w:left w:val="none" w:sz="0" w:space="0" w:color="auto"/>
        <w:bottom w:val="none" w:sz="0" w:space="0" w:color="auto"/>
        <w:right w:val="none" w:sz="0" w:space="0" w:color="auto"/>
      </w:divBdr>
    </w:div>
    <w:div w:id="1212959631">
      <w:bodyDiv w:val="1"/>
      <w:marLeft w:val="0"/>
      <w:marRight w:val="0"/>
      <w:marTop w:val="0"/>
      <w:marBottom w:val="0"/>
      <w:divBdr>
        <w:top w:val="none" w:sz="0" w:space="0" w:color="auto"/>
        <w:left w:val="none" w:sz="0" w:space="0" w:color="auto"/>
        <w:bottom w:val="none" w:sz="0" w:space="0" w:color="auto"/>
        <w:right w:val="none" w:sz="0" w:space="0" w:color="auto"/>
      </w:divBdr>
    </w:div>
    <w:div w:id="1588925589">
      <w:bodyDiv w:val="1"/>
      <w:marLeft w:val="0"/>
      <w:marRight w:val="0"/>
      <w:marTop w:val="0"/>
      <w:marBottom w:val="0"/>
      <w:divBdr>
        <w:top w:val="none" w:sz="0" w:space="0" w:color="auto"/>
        <w:left w:val="none" w:sz="0" w:space="0" w:color="auto"/>
        <w:bottom w:val="none" w:sz="0" w:space="0" w:color="auto"/>
        <w:right w:val="none" w:sz="0" w:space="0" w:color="auto"/>
      </w:divBdr>
    </w:div>
    <w:div w:id="1642273535">
      <w:bodyDiv w:val="1"/>
      <w:marLeft w:val="0"/>
      <w:marRight w:val="0"/>
      <w:marTop w:val="0"/>
      <w:marBottom w:val="0"/>
      <w:divBdr>
        <w:top w:val="none" w:sz="0" w:space="0" w:color="auto"/>
        <w:left w:val="none" w:sz="0" w:space="0" w:color="auto"/>
        <w:bottom w:val="none" w:sz="0" w:space="0" w:color="auto"/>
        <w:right w:val="none" w:sz="0" w:space="0" w:color="auto"/>
      </w:divBdr>
    </w:div>
    <w:div w:id="1679232620">
      <w:bodyDiv w:val="1"/>
      <w:marLeft w:val="0"/>
      <w:marRight w:val="0"/>
      <w:marTop w:val="0"/>
      <w:marBottom w:val="0"/>
      <w:divBdr>
        <w:top w:val="none" w:sz="0" w:space="0" w:color="auto"/>
        <w:left w:val="none" w:sz="0" w:space="0" w:color="auto"/>
        <w:bottom w:val="none" w:sz="0" w:space="0" w:color="auto"/>
        <w:right w:val="none" w:sz="0" w:space="0" w:color="auto"/>
      </w:divBdr>
    </w:div>
    <w:div w:id="1759402482">
      <w:bodyDiv w:val="1"/>
      <w:marLeft w:val="0"/>
      <w:marRight w:val="0"/>
      <w:marTop w:val="0"/>
      <w:marBottom w:val="0"/>
      <w:divBdr>
        <w:top w:val="none" w:sz="0" w:space="0" w:color="auto"/>
        <w:left w:val="none" w:sz="0" w:space="0" w:color="auto"/>
        <w:bottom w:val="none" w:sz="0" w:space="0" w:color="auto"/>
        <w:right w:val="none" w:sz="0" w:space="0" w:color="auto"/>
      </w:divBdr>
    </w:div>
    <w:div w:id="18325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2540</Words>
  <Characters>14482</Characters>
  <Application>Microsoft Office Word</Application>
  <DocSecurity>0</DocSecurity>
  <Lines>120</Lines>
  <Paragraphs>33</Paragraphs>
  <ScaleCrop>false</ScaleCrop>
  <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Техномаркет</dc:creator>
  <cp:keywords/>
  <dc:description/>
  <cp:lastModifiedBy>дом</cp:lastModifiedBy>
  <cp:revision>9</cp:revision>
  <dcterms:created xsi:type="dcterms:W3CDTF">2018-10-15T21:02:00Z</dcterms:created>
  <dcterms:modified xsi:type="dcterms:W3CDTF">2019-03-04T17:36:00Z</dcterms:modified>
</cp:coreProperties>
</file>