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CB" w:rsidRPr="00461FEB" w:rsidRDefault="00396ECB" w:rsidP="00396ECB">
      <w:pPr>
        <w:pStyle w:val="a4"/>
        <w:shd w:val="clear" w:color="auto" w:fill="auto"/>
        <w:spacing w:line="317" w:lineRule="exact"/>
        <w:ind w:right="80"/>
        <w:rPr>
          <w:sz w:val="24"/>
          <w:szCs w:val="24"/>
        </w:rPr>
      </w:pPr>
      <w:r w:rsidRPr="00461FEB">
        <w:rPr>
          <w:sz w:val="24"/>
          <w:szCs w:val="24"/>
        </w:rPr>
        <w:t>Рабочая программа составлена с учетом Федерального Государственного стандар</w:t>
      </w:r>
      <w:r w:rsidRPr="00461FEB">
        <w:rPr>
          <w:sz w:val="24"/>
          <w:szCs w:val="24"/>
        </w:rPr>
        <w:softHyphen/>
        <w:t xml:space="preserve">та. Примерной программы основного общего образования по биологии и программы по биологии для 6 класса, разработанной И.П. Чередниченко. Авторская программа используется без изменений. </w:t>
      </w:r>
    </w:p>
    <w:p w:rsidR="00396ECB" w:rsidRPr="00461FEB" w:rsidRDefault="00396ECB" w:rsidP="00396ECB">
      <w:pPr>
        <w:pStyle w:val="a4"/>
        <w:shd w:val="clear" w:color="auto" w:fill="auto"/>
        <w:spacing w:line="317" w:lineRule="exact"/>
        <w:ind w:left="20" w:right="80" w:firstLine="280"/>
        <w:rPr>
          <w:sz w:val="24"/>
          <w:szCs w:val="24"/>
        </w:rPr>
      </w:pPr>
      <w:r w:rsidRPr="00461FEB">
        <w:rPr>
          <w:sz w:val="24"/>
          <w:szCs w:val="24"/>
        </w:rPr>
        <w:t>Согласно действующему Базисному учебному плану рабочая программа для 6 класса предусматривает обучение биологии 1час в неделю.</w:t>
      </w:r>
    </w:p>
    <w:p w:rsidR="00396ECB" w:rsidRPr="00461FEB" w:rsidRDefault="00396ECB" w:rsidP="00396ECB">
      <w:pPr>
        <w:pStyle w:val="a4"/>
        <w:shd w:val="clear" w:color="auto" w:fill="auto"/>
        <w:spacing w:line="317" w:lineRule="exact"/>
        <w:ind w:left="20" w:right="80" w:firstLine="280"/>
        <w:rPr>
          <w:sz w:val="24"/>
          <w:szCs w:val="24"/>
        </w:rPr>
      </w:pPr>
      <w:r w:rsidRPr="00461FEB">
        <w:rPr>
          <w:sz w:val="24"/>
          <w:szCs w:val="24"/>
        </w:rPr>
        <w:t xml:space="preserve">В рабочей программе нашли отражение </w:t>
      </w:r>
      <w:r w:rsidRPr="00461FEB">
        <w:rPr>
          <w:b/>
          <w:sz w:val="24"/>
          <w:szCs w:val="24"/>
        </w:rPr>
        <w:t>цели и задачи</w:t>
      </w:r>
      <w:r w:rsidRPr="00461FEB">
        <w:rPr>
          <w:sz w:val="24"/>
          <w:szCs w:val="24"/>
        </w:rPr>
        <w:t xml:space="preserve"> изучения биологии на сту</w:t>
      </w:r>
      <w:r w:rsidRPr="00461FEB">
        <w:rPr>
          <w:sz w:val="24"/>
          <w:szCs w:val="24"/>
        </w:rPr>
        <w:softHyphen/>
        <w:t>пени основного общего образования. В ней также заложены возможности преду</w:t>
      </w:r>
      <w:r w:rsidRPr="00461FEB">
        <w:rPr>
          <w:sz w:val="24"/>
          <w:szCs w:val="24"/>
        </w:rPr>
        <w:softHyphen/>
        <w:t xml:space="preserve">смотренного стандартом формирования у учащихся </w:t>
      </w:r>
      <w:proofErr w:type="spellStart"/>
      <w:r w:rsidRPr="00461FEB">
        <w:rPr>
          <w:sz w:val="24"/>
          <w:szCs w:val="24"/>
        </w:rPr>
        <w:t>общеучебных</w:t>
      </w:r>
      <w:proofErr w:type="spellEnd"/>
      <w:r w:rsidRPr="00461FEB">
        <w:rPr>
          <w:sz w:val="24"/>
          <w:szCs w:val="24"/>
        </w:rPr>
        <w:t xml:space="preserve"> умений и навы</w:t>
      </w:r>
      <w:r w:rsidRPr="00461FEB">
        <w:rPr>
          <w:sz w:val="24"/>
          <w:szCs w:val="24"/>
        </w:rPr>
        <w:softHyphen/>
        <w:t>ков, универсальных способов деятельности и ключевых компетенций.</w:t>
      </w:r>
    </w:p>
    <w:p w:rsidR="00396ECB" w:rsidRPr="00461FEB" w:rsidRDefault="00396ECB" w:rsidP="00396ECB">
      <w:pPr>
        <w:pStyle w:val="a4"/>
        <w:shd w:val="clear" w:color="auto" w:fill="auto"/>
        <w:spacing w:line="317" w:lineRule="exact"/>
        <w:ind w:left="20" w:right="80" w:firstLine="280"/>
        <w:rPr>
          <w:sz w:val="24"/>
          <w:szCs w:val="24"/>
        </w:rPr>
      </w:pPr>
      <w:r w:rsidRPr="00461FEB">
        <w:rPr>
          <w:sz w:val="24"/>
          <w:szCs w:val="24"/>
        </w:rPr>
        <w:t>Рабочая программа включает в себя сведения о строении, жизнедеятельности рас</w:t>
      </w:r>
      <w:r w:rsidRPr="00461FEB">
        <w:rPr>
          <w:sz w:val="24"/>
          <w:szCs w:val="24"/>
        </w:rPr>
        <w:softHyphen/>
        <w:t>тений, бактерий, грибов, их разнообразии в природе Земли в результате эволюции.</w:t>
      </w:r>
    </w:p>
    <w:p w:rsidR="00396ECB" w:rsidRPr="00461FEB" w:rsidRDefault="00396ECB" w:rsidP="00396ECB">
      <w:pPr>
        <w:pStyle w:val="a4"/>
        <w:shd w:val="clear" w:color="auto" w:fill="auto"/>
        <w:spacing w:line="317" w:lineRule="exact"/>
        <w:ind w:left="20" w:right="80" w:firstLine="280"/>
        <w:rPr>
          <w:sz w:val="24"/>
          <w:szCs w:val="24"/>
        </w:rPr>
      </w:pPr>
      <w:r w:rsidRPr="00461FEB">
        <w:rPr>
          <w:sz w:val="24"/>
          <w:szCs w:val="24"/>
        </w:rPr>
        <w:t>Принципы отбора основного и дополнительного содержания связаны с преемст</w:t>
      </w:r>
      <w:r w:rsidRPr="00461FEB">
        <w:rPr>
          <w:sz w:val="24"/>
          <w:szCs w:val="24"/>
        </w:rPr>
        <w:softHyphen/>
        <w:t>венностью целей образования на разных ступенях образования, логикой внутри предметных связей, а также с возрастными особенностями развития учащихся.</w:t>
      </w:r>
    </w:p>
    <w:p w:rsidR="00396ECB" w:rsidRPr="00461FEB" w:rsidRDefault="00396ECB" w:rsidP="00396ECB">
      <w:pPr>
        <w:pStyle w:val="a4"/>
        <w:shd w:val="clear" w:color="auto" w:fill="auto"/>
        <w:spacing w:line="317" w:lineRule="exact"/>
        <w:ind w:left="20" w:right="80" w:firstLine="280"/>
        <w:rPr>
          <w:sz w:val="24"/>
          <w:szCs w:val="24"/>
        </w:rPr>
      </w:pPr>
      <w:r w:rsidRPr="00461FEB">
        <w:rPr>
          <w:sz w:val="24"/>
          <w:szCs w:val="24"/>
        </w:rPr>
        <w:t>Для приобретения практических навыков и повышения уровня знаний в рабочую программу включены лабораторные и практические работы. Все лабораторные и практические работы являются этапами комбинированных уроков и могут оцени</w:t>
      </w:r>
      <w:r w:rsidRPr="00461FEB">
        <w:rPr>
          <w:sz w:val="24"/>
          <w:szCs w:val="24"/>
        </w:rPr>
        <w:softHyphen/>
        <w:t>ваться по усмотрению учителя.</w:t>
      </w:r>
    </w:p>
    <w:p w:rsidR="00396ECB" w:rsidRPr="00461FEB" w:rsidRDefault="00396ECB" w:rsidP="00396ECB">
      <w:pPr>
        <w:pStyle w:val="a4"/>
        <w:shd w:val="clear" w:color="auto" w:fill="auto"/>
        <w:spacing w:line="317" w:lineRule="exact"/>
        <w:ind w:left="20" w:right="80" w:firstLine="280"/>
        <w:rPr>
          <w:sz w:val="24"/>
          <w:szCs w:val="24"/>
        </w:rPr>
      </w:pPr>
      <w:r w:rsidRPr="00461FEB">
        <w:rPr>
          <w:sz w:val="24"/>
          <w:szCs w:val="24"/>
        </w:rPr>
        <w:t>Система уроков ориентирована не столько на передачу «готовых знаний», сколько на формирование активной личности, мотивированной к самообразованию, обла</w:t>
      </w:r>
      <w:r w:rsidRPr="00461FEB">
        <w:rPr>
          <w:sz w:val="24"/>
          <w:szCs w:val="24"/>
        </w:rPr>
        <w:softHyphen/>
        <w:t>дающей достаточными навыками и психологическими установками к самостоятель</w:t>
      </w:r>
      <w:r w:rsidRPr="00461FEB">
        <w:rPr>
          <w:sz w:val="24"/>
          <w:szCs w:val="24"/>
        </w:rPr>
        <w:softHyphen/>
        <w:t>ному поиску, отбору, анализу и использованию информации.</w:t>
      </w:r>
    </w:p>
    <w:p w:rsidR="00396ECB" w:rsidRPr="00461FEB" w:rsidRDefault="00396ECB" w:rsidP="00396ECB">
      <w:pPr>
        <w:pStyle w:val="a4"/>
        <w:shd w:val="clear" w:color="auto" w:fill="auto"/>
        <w:spacing w:line="317" w:lineRule="exact"/>
        <w:ind w:left="20" w:right="80" w:firstLine="280"/>
        <w:jc w:val="both"/>
        <w:rPr>
          <w:sz w:val="24"/>
          <w:szCs w:val="24"/>
        </w:rPr>
      </w:pPr>
      <w:r w:rsidRPr="00461FEB">
        <w:rPr>
          <w:sz w:val="24"/>
          <w:szCs w:val="24"/>
        </w:rPr>
        <w:t xml:space="preserve">Особое внимание уделяется познавательной активности учащихся, их мотивации I самостоятельной учебной работе. В связи с этим при организации </w:t>
      </w:r>
      <w:proofErr w:type="spellStart"/>
      <w:proofErr w:type="gramStart"/>
      <w:r w:rsidRPr="00461FEB">
        <w:rPr>
          <w:sz w:val="24"/>
          <w:szCs w:val="24"/>
        </w:rPr>
        <w:t>учебно</w:t>
      </w:r>
      <w:proofErr w:type="spellEnd"/>
      <w:r w:rsidRPr="00461FEB">
        <w:rPr>
          <w:sz w:val="24"/>
          <w:szCs w:val="24"/>
        </w:rPr>
        <w:t>- познава</w:t>
      </w:r>
      <w:r w:rsidRPr="00461FEB">
        <w:rPr>
          <w:sz w:val="24"/>
          <w:szCs w:val="24"/>
        </w:rPr>
        <w:softHyphen/>
        <w:t>тельной</w:t>
      </w:r>
      <w:proofErr w:type="gramEnd"/>
      <w:r w:rsidRPr="00461FEB">
        <w:rPr>
          <w:sz w:val="24"/>
          <w:szCs w:val="24"/>
        </w:rPr>
        <w:t xml:space="preserve"> деятельности предполагается работа с тетрадью не печатной основой.</w:t>
      </w:r>
    </w:p>
    <w:p w:rsidR="00396ECB" w:rsidRPr="00461FEB" w:rsidRDefault="00396ECB" w:rsidP="00396ECB">
      <w:pPr>
        <w:pStyle w:val="a4"/>
        <w:shd w:val="clear" w:color="auto" w:fill="auto"/>
        <w:spacing w:line="317" w:lineRule="exact"/>
        <w:ind w:left="20" w:right="80" w:firstLine="280"/>
        <w:rPr>
          <w:sz w:val="24"/>
          <w:szCs w:val="24"/>
        </w:rPr>
      </w:pPr>
      <w:r w:rsidRPr="00461FEB">
        <w:rPr>
          <w:sz w:val="24"/>
          <w:szCs w:val="24"/>
        </w:rPr>
        <w:t xml:space="preserve">И.Н Пономарева, О.А. Корнилова, В.С. </w:t>
      </w:r>
      <w:proofErr w:type="spellStart"/>
      <w:r w:rsidRPr="00461FEB">
        <w:rPr>
          <w:sz w:val="24"/>
          <w:szCs w:val="24"/>
        </w:rPr>
        <w:t>Кучменко</w:t>
      </w:r>
      <w:proofErr w:type="spellEnd"/>
      <w:r w:rsidRPr="00461FEB">
        <w:rPr>
          <w:sz w:val="24"/>
          <w:szCs w:val="24"/>
        </w:rPr>
        <w:t xml:space="preserve">. Биология: Растения. Бактерии. Грибы. Лишайники. Рабочая тетрадь. 6 класс. Часть 1,2.- М.: </w:t>
      </w:r>
      <w:proofErr w:type="spellStart"/>
      <w:r w:rsidRPr="00461FEB">
        <w:rPr>
          <w:sz w:val="24"/>
          <w:szCs w:val="24"/>
        </w:rPr>
        <w:t>Вентана-Граф</w:t>
      </w:r>
      <w:proofErr w:type="spellEnd"/>
      <w:r w:rsidRPr="00461FEB">
        <w:rPr>
          <w:sz w:val="24"/>
          <w:szCs w:val="24"/>
        </w:rPr>
        <w:t>, 2015.</w:t>
      </w:r>
    </w:p>
    <w:p w:rsidR="00396ECB" w:rsidRPr="00461FEB" w:rsidRDefault="00396ECB" w:rsidP="00396ECB">
      <w:pPr>
        <w:pStyle w:val="a4"/>
        <w:shd w:val="clear" w:color="auto" w:fill="auto"/>
        <w:spacing w:line="317" w:lineRule="exact"/>
        <w:ind w:left="20" w:firstLine="280"/>
        <w:rPr>
          <w:sz w:val="24"/>
          <w:szCs w:val="24"/>
        </w:rPr>
      </w:pPr>
      <w:r w:rsidRPr="00461FEB">
        <w:rPr>
          <w:sz w:val="24"/>
          <w:szCs w:val="24"/>
        </w:rPr>
        <w:t>Рабочая программа ориентирована на использование учебника:</w:t>
      </w:r>
    </w:p>
    <w:p w:rsidR="00396ECB" w:rsidRPr="00461FEB" w:rsidRDefault="00396ECB" w:rsidP="00396ECB">
      <w:pPr>
        <w:pStyle w:val="a4"/>
        <w:shd w:val="clear" w:color="auto" w:fill="auto"/>
        <w:spacing w:line="317" w:lineRule="exact"/>
        <w:ind w:left="20" w:right="80" w:firstLine="280"/>
        <w:jc w:val="both"/>
        <w:rPr>
          <w:sz w:val="24"/>
          <w:szCs w:val="24"/>
        </w:rPr>
      </w:pPr>
      <w:r w:rsidRPr="00461FEB">
        <w:rPr>
          <w:sz w:val="24"/>
          <w:szCs w:val="24"/>
        </w:rPr>
        <w:t xml:space="preserve">И.Н Пономарева, О.А. Корнилова, В.С. </w:t>
      </w:r>
      <w:proofErr w:type="spellStart"/>
      <w:r w:rsidRPr="00461FEB">
        <w:rPr>
          <w:sz w:val="24"/>
          <w:szCs w:val="24"/>
        </w:rPr>
        <w:t>Кучменко</w:t>
      </w:r>
      <w:proofErr w:type="spellEnd"/>
      <w:r w:rsidRPr="00461FEB">
        <w:rPr>
          <w:sz w:val="24"/>
          <w:szCs w:val="24"/>
        </w:rPr>
        <w:t>. Биология: Растения. Бактерии. Грибы. Лишайники: учебник для учащихся 6 класса общеобразовательных учрежде</w:t>
      </w:r>
      <w:r w:rsidRPr="00461FEB">
        <w:rPr>
          <w:sz w:val="24"/>
          <w:szCs w:val="24"/>
        </w:rPr>
        <w:softHyphen/>
        <w:t>ний</w:t>
      </w:r>
      <w:proofErr w:type="gramStart"/>
      <w:r w:rsidRPr="00461FEB">
        <w:rPr>
          <w:sz w:val="24"/>
          <w:szCs w:val="24"/>
        </w:rPr>
        <w:t>/ П</w:t>
      </w:r>
      <w:proofErr w:type="gramEnd"/>
      <w:r w:rsidRPr="00461FEB">
        <w:rPr>
          <w:sz w:val="24"/>
          <w:szCs w:val="24"/>
        </w:rPr>
        <w:t xml:space="preserve">од редакцией И.Н. Пономаревой.- М.: </w:t>
      </w:r>
      <w:proofErr w:type="spellStart"/>
      <w:r w:rsidRPr="00461FEB">
        <w:rPr>
          <w:sz w:val="24"/>
          <w:szCs w:val="24"/>
        </w:rPr>
        <w:t>Вентана-Граф</w:t>
      </w:r>
      <w:proofErr w:type="spellEnd"/>
      <w:r w:rsidRPr="00461FEB">
        <w:rPr>
          <w:sz w:val="24"/>
          <w:szCs w:val="24"/>
        </w:rPr>
        <w:t>, 2015, а также методиче</w:t>
      </w:r>
      <w:r w:rsidRPr="00461FEB">
        <w:rPr>
          <w:sz w:val="24"/>
          <w:szCs w:val="24"/>
        </w:rPr>
        <w:softHyphen/>
        <w:t>ских пособий для учителя.</w:t>
      </w:r>
    </w:p>
    <w:p w:rsidR="001A514C" w:rsidRDefault="001A514C"/>
    <w:sectPr w:rsidR="001A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ECB"/>
    <w:rsid w:val="001A514C"/>
    <w:rsid w:val="0039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96ECB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396ECB"/>
    <w:pPr>
      <w:shd w:val="clear" w:color="auto" w:fill="FFFFFF"/>
      <w:spacing w:after="0" w:line="322" w:lineRule="exact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1">
    <w:name w:val="Основной текст Знак1"/>
    <w:basedOn w:val="a0"/>
    <w:link w:val="a4"/>
    <w:uiPriority w:val="99"/>
    <w:semiHidden/>
    <w:rsid w:val="00396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</dc:creator>
  <cp:keywords/>
  <dc:description/>
  <cp:lastModifiedBy>Федоренко</cp:lastModifiedBy>
  <cp:revision>2</cp:revision>
  <dcterms:created xsi:type="dcterms:W3CDTF">2016-09-08T07:07:00Z</dcterms:created>
  <dcterms:modified xsi:type="dcterms:W3CDTF">2016-09-08T07:07:00Z</dcterms:modified>
</cp:coreProperties>
</file>