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7" w:rsidRPr="00954888" w:rsidRDefault="00AD0CE7" w:rsidP="00AD0CE7">
      <w:p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bookmarkStart w:id="0" w:name="block-15591409"/>
      <w:r w:rsidRPr="00954888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</w:t>
      </w:r>
      <w:r>
        <w:rPr>
          <w:rFonts w:ascii="Times New Roman" w:hAnsi="Times New Roman"/>
          <w:color w:val="000000"/>
          <w:sz w:val="24"/>
          <w:szCs w:val="24"/>
        </w:rPr>
        <w:t>ы основного общего образовании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психовозрастные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037c86a0-0100-46f4-8a06-fc1394a836a9"/>
      <w:r w:rsidRPr="00954888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1"/>
      <w:r w:rsidRPr="00954888">
        <w:rPr>
          <w:rFonts w:ascii="Times New Roman" w:hAnsi="Times New Roman"/>
          <w:color w:val="000000"/>
          <w:sz w:val="24"/>
          <w:szCs w:val="24"/>
        </w:rPr>
        <w:t>‌‌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инвариантных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Модуль №3 «Архитектура и дизайн» (7 класс)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‌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​</w:t>
      </w:r>
    </w:p>
    <w:p w:rsidR="00AD0CE7" w:rsidRPr="00954888" w:rsidRDefault="00AD0CE7" w:rsidP="00AD0CE7">
      <w:pPr>
        <w:sectPr w:rsidR="00AD0CE7" w:rsidRPr="00954888">
          <w:pgSz w:w="11906" w:h="16383"/>
          <w:pgMar w:top="1134" w:right="850" w:bottom="1134" w:left="1701" w:header="720" w:footer="720" w:gutter="0"/>
          <w:cols w:space="720"/>
        </w:sect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5591411"/>
      <w:bookmarkEnd w:id="0"/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AD0CE7" w:rsidRPr="00954888" w:rsidRDefault="00AD0CE7" w:rsidP="00AD0CE7">
      <w:pPr>
        <w:spacing w:after="0" w:line="264" w:lineRule="auto"/>
        <w:ind w:firstLine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AD0CE7" w:rsidRPr="00954888" w:rsidRDefault="00AD0CE7" w:rsidP="00AD0CE7">
      <w:p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Calibri" w:hAnsi="Calibri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:rsidR="00AD0CE7" w:rsidRPr="00954888" w:rsidRDefault="00AD0CE7" w:rsidP="00AD0CE7">
      <w:pPr>
        <w:spacing w:after="0" w:line="240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:rsidR="00AD0CE7" w:rsidRPr="00954888" w:rsidRDefault="00AD0CE7" w:rsidP="00AD0CE7">
      <w:pPr>
        <w:spacing w:after="0" w:line="240" w:lineRule="auto"/>
        <w:ind w:left="120"/>
        <w:jc w:val="both"/>
        <w:rPr>
          <w:sz w:val="24"/>
          <w:szCs w:val="24"/>
        </w:rPr>
      </w:pPr>
    </w:p>
    <w:p w:rsidR="00AD0CE7" w:rsidRPr="00954888" w:rsidRDefault="00AD0CE7" w:rsidP="00AD0CE7">
      <w:pPr>
        <w:spacing w:before="240" w:after="0" w:line="240" w:lineRule="auto"/>
        <w:ind w:firstLine="600"/>
        <w:contextualSpacing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Древние корни народного искусства.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Образно-символический язык народного прикладного искусства.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Убранство русской избы.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Конструкция избы, единство красоты и пользы –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функционального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 символического – в её постройке и украшении.</w:t>
      </w:r>
    </w:p>
    <w:p w:rsidR="00AD0CE7" w:rsidRPr="00954888" w:rsidRDefault="00AD0CE7" w:rsidP="00AD0CE7">
      <w:pPr>
        <w:spacing w:after="0" w:line="240" w:lineRule="auto"/>
        <w:ind w:left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Выполнение рисунков – эскизов орнаментального декора крестьянского дома.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Декоративные элементы жилой среды.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Народный праздничный костюм.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Образный строй народного праздничного костюма – женского и мужского.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AD0CE7" w:rsidRPr="00954888" w:rsidRDefault="00AD0CE7" w:rsidP="00AD0CE7">
      <w:pPr>
        <w:spacing w:after="0" w:line="240" w:lineRule="auto"/>
        <w:ind w:left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Народные художественные промыслы.</w:t>
      </w:r>
    </w:p>
    <w:p w:rsidR="00AD0CE7" w:rsidRPr="00954888" w:rsidRDefault="00AD0CE7" w:rsidP="00AD0CE7">
      <w:pPr>
        <w:spacing w:after="0" w:line="240" w:lineRule="auto"/>
        <w:ind w:left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филимоновской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, дымковской,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каргопольской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</w:t>
      </w: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композиций. Сюжетные мотивы, основные приёмы и композиционные особенности городецкой росписи.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Роспись по металлу.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Жостово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Холуй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D0CE7" w:rsidRPr="00954888" w:rsidRDefault="00AD0CE7" w:rsidP="00AD0CE7">
      <w:pPr>
        <w:spacing w:after="0" w:line="240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в культуре разных эпох и народов.</w:t>
      </w:r>
    </w:p>
    <w:p w:rsidR="00AD0CE7" w:rsidRPr="00954888" w:rsidRDefault="00AD0CE7" w:rsidP="00AD0CE7">
      <w:pPr>
        <w:spacing w:after="0" w:line="240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:rsidR="00AD0CE7" w:rsidRPr="00954888" w:rsidRDefault="00AD0CE7" w:rsidP="00AD0CE7">
      <w:pPr>
        <w:spacing w:after="0" w:line="240" w:lineRule="auto"/>
        <w:ind w:firstLine="708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D0CE7" w:rsidRPr="00954888" w:rsidRDefault="00AD0CE7" w:rsidP="00AD0CE7">
      <w:pPr>
        <w:spacing w:after="0" w:line="240" w:lineRule="auto"/>
        <w:ind w:firstLine="708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D0CE7" w:rsidRPr="00954888" w:rsidRDefault="00AD0CE7" w:rsidP="00AD0CE7">
      <w:pPr>
        <w:spacing w:after="0" w:line="240" w:lineRule="auto"/>
        <w:ind w:firstLine="708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D0CE7" w:rsidRPr="00954888" w:rsidRDefault="00AD0CE7" w:rsidP="00AD0CE7">
      <w:pPr>
        <w:spacing w:after="0" w:line="240" w:lineRule="auto"/>
        <w:ind w:firstLine="708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в жизни современного человека.</w:t>
      </w:r>
    </w:p>
    <w:p w:rsidR="00AD0CE7" w:rsidRPr="00954888" w:rsidRDefault="00AD0CE7" w:rsidP="00AD0CE7">
      <w:pPr>
        <w:spacing w:after="0" w:line="240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D0CE7" w:rsidRPr="00954888" w:rsidRDefault="00AD0CE7" w:rsidP="00AD0CE7">
      <w:pPr>
        <w:spacing w:after="0" w:line="240" w:lineRule="auto"/>
        <w:ind w:firstLine="708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AD0CE7" w:rsidRPr="00954888" w:rsidRDefault="00AD0CE7" w:rsidP="00AD0CE7">
      <w:pPr>
        <w:spacing w:after="0" w:line="240" w:lineRule="auto"/>
        <w:ind w:firstLine="708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самопонимания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, установок и намерений.</w:t>
      </w:r>
    </w:p>
    <w:p w:rsidR="00AD0CE7" w:rsidRPr="00954888" w:rsidRDefault="00AD0CE7" w:rsidP="00AD0CE7">
      <w:pPr>
        <w:spacing w:after="0" w:line="240" w:lineRule="auto"/>
        <w:ind w:firstLine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​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Общие сведения о видах искусства.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​Пространственные и временные виды искусства.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Основы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Жанры изобразительного искусства.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Натюрморт.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Изображение окружности в перспективе.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Сложная пространственная форма и выявление её конструкции.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Творческий натюрмо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рт в гр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афике. Произведения художников-графиков. Особенности графических техник. Печатная графика.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Портрет.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Великие портретисты в европейском искусстве.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Парадный и камерный портрет в живописи.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Особенности развития жанра портрета в искусстве ХХ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. – отечественном и европейском.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Свет и тень в изображении головы человека.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Портрет в скульптуре.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Пейзаж.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А.Саврасова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Бытовой жанр в изобразительном искусстве.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Исторический жанр в изобразительном искусстве.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Историческая картина в русском искусстве XIX в. и её особое место в развитии отечественной культуры.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Пьета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» Микеланджело и других.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Библейские темы в отечественных картинах XIX в. (А. Иванов.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«Христос и грешница»).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Работа над эскизом сюжетной композиции.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Роль и значение изобразительного искусства в жизни людей: образ мира в изобразительном искусстве.</w:t>
      </w: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  <w:bookmarkStart w:id="3" w:name="_Toc137210403"/>
      <w:bookmarkEnd w:id="3"/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Модуль № 3 «Архитектура и дизайн».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функционального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 художественного – целесообразности и красоты.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Графический дизайн.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Цвет и законы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колористики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Типографика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фотоколлажа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или фантазийной зарисовки города будущего.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коллажнографической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композиции или </w:t>
      </w:r>
      <w:proofErr w:type="spellStart"/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оформления витрины магазина.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коллажной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композиции.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proofErr w:type="spellStart"/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территории парка или приусадебного участка в виде схемы-чертежа.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  <w:bookmarkStart w:id="4" w:name="_Toc139632456"/>
      <w:bookmarkEnd w:id="4"/>
    </w:p>
    <w:p w:rsidR="00AD0CE7" w:rsidRPr="00954888" w:rsidRDefault="00AD0CE7" w:rsidP="00AD0CE7">
      <w:pPr>
        <w:rPr>
          <w:sz w:val="24"/>
          <w:szCs w:val="24"/>
        </w:rPr>
        <w:sectPr w:rsidR="00AD0CE7" w:rsidRPr="00954888" w:rsidSect="008778FB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2"/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5" w:name="_Toc124264881"/>
      <w:bookmarkEnd w:id="5"/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​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Патриотическое воспитание.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Осуществляется через освоение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Гражданское воспитание.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</w:t>
      </w: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 xml:space="preserve">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4)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самореализующейся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5)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6)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7)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Трудовое воспитание.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8)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имеет значение организация пространственной среды общеобразовательной организации. При этом </w:t>
      </w: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образ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D0CE7" w:rsidRPr="00954888" w:rsidRDefault="00AD0CE7" w:rsidP="00AD0C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AD0CE7" w:rsidRPr="00954888" w:rsidRDefault="00AD0CE7" w:rsidP="00AD0C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AD0CE7" w:rsidRPr="00954888" w:rsidRDefault="00AD0CE7" w:rsidP="00AD0C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AD0CE7" w:rsidRPr="00954888" w:rsidRDefault="00AD0CE7" w:rsidP="00AD0C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AD0CE7" w:rsidRPr="00954888" w:rsidRDefault="00AD0CE7" w:rsidP="00AD0C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AD0CE7" w:rsidRPr="00954888" w:rsidRDefault="00AD0CE7" w:rsidP="00AD0C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AD0CE7" w:rsidRPr="00954888" w:rsidRDefault="00AD0CE7" w:rsidP="00AD0C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AD0CE7" w:rsidRPr="00954888" w:rsidRDefault="00AD0CE7" w:rsidP="00AD0CE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D0CE7" w:rsidRPr="00954888" w:rsidRDefault="00AD0CE7" w:rsidP="00AD0CE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AD0CE7" w:rsidRPr="00954888" w:rsidRDefault="00AD0CE7" w:rsidP="00AD0CE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D0CE7" w:rsidRPr="00954888" w:rsidRDefault="00AD0CE7" w:rsidP="00AD0CE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AD0CE7" w:rsidRPr="00954888" w:rsidRDefault="00AD0CE7" w:rsidP="00AD0CE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AD0CE7" w:rsidRPr="00954888" w:rsidRDefault="00AD0CE7" w:rsidP="00AD0CE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AD0CE7" w:rsidRPr="00954888" w:rsidRDefault="00AD0CE7" w:rsidP="00AD0CE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аргументированно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защищать свои позиции.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D0CE7" w:rsidRPr="00954888" w:rsidRDefault="00AD0CE7" w:rsidP="00AD0CE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D0CE7" w:rsidRPr="00954888" w:rsidRDefault="00AD0CE7" w:rsidP="00AD0CE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AD0CE7" w:rsidRPr="00954888" w:rsidRDefault="00AD0CE7" w:rsidP="00AD0CE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AD0CE7" w:rsidRPr="00954888" w:rsidRDefault="00AD0CE7" w:rsidP="00AD0CE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D0CE7" w:rsidRPr="00954888" w:rsidRDefault="00AD0CE7" w:rsidP="00AD0CE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</w:p>
    <w:p w:rsidR="00AD0CE7" w:rsidRPr="00954888" w:rsidRDefault="00AD0CE7" w:rsidP="00AD0CE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D0CE7" w:rsidRPr="00954888" w:rsidRDefault="00AD0CE7" w:rsidP="00AD0CE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AD0CE7" w:rsidRPr="00954888" w:rsidRDefault="00AD0CE7" w:rsidP="00AD0CE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D0CE7" w:rsidRPr="00954888" w:rsidRDefault="00AD0CE7" w:rsidP="00AD0CE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D0CE7" w:rsidRPr="00954888" w:rsidRDefault="00AD0CE7" w:rsidP="00AD0CE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​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D0CE7" w:rsidRPr="00954888" w:rsidRDefault="00AD0CE7" w:rsidP="00AD0CE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цели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AD0CE7" w:rsidRPr="00954888" w:rsidRDefault="00AD0CE7" w:rsidP="00AD0CE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D0CE7" w:rsidRPr="00954888" w:rsidRDefault="00AD0CE7" w:rsidP="00AD0CE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D0CE7" w:rsidRPr="00954888" w:rsidRDefault="00AD0CE7" w:rsidP="00AD0CE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D0CE7" w:rsidRPr="00954888" w:rsidRDefault="00AD0CE7" w:rsidP="00AD0CE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D0CE7" w:rsidRPr="00954888" w:rsidRDefault="00AD0CE7" w:rsidP="00AD0CE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AD0CE7" w:rsidRPr="00954888" w:rsidRDefault="00AD0CE7" w:rsidP="00AD0CE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уметь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рефлексировать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AD0CE7" w:rsidRPr="00954888" w:rsidRDefault="00AD0CE7" w:rsidP="00AD0CE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развивать свои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эмпатические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способности, способность сопереживать, понимать намерения и переживания свои и других;</w:t>
      </w:r>
    </w:p>
    <w:p w:rsidR="00AD0CE7" w:rsidRPr="00954888" w:rsidRDefault="00AD0CE7" w:rsidP="00AD0CE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ошибку;</w:t>
      </w:r>
    </w:p>
    <w:p w:rsidR="00AD0CE7" w:rsidRPr="00954888" w:rsidRDefault="00AD0CE7" w:rsidP="00AD0CE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межвозрастном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взаимодействии.</w:t>
      </w: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  <w:bookmarkStart w:id="6" w:name="_Toc124264882"/>
      <w:bookmarkEnd w:id="6"/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AD0CE7" w:rsidRPr="00954888" w:rsidRDefault="00AD0CE7" w:rsidP="00AD0CE7">
      <w:pPr>
        <w:spacing w:after="0"/>
        <w:ind w:left="120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в 5 классе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Модуль № 1 «Декоративно-прикладное и народное искусство»: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6 классе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знать основы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Жанры изобразительного искусства: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Натюрморт: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., опираясь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конкретные произведения отечественных художников;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Портрет: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Боровиковский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, А. Венецианов, О. Кипренский, В.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Тропинин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, К. Брюллов, И. Крамской, И. Репин, В. Суриков, В. Серов и другие авторы);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начальный опыт лепки головы человека;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иметь представление о жанре портрета в искусстве ХХ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. – западном и отечественном.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Пейзаж: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Саврасова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, И. Шишкина, И. Левитана и художников ХХ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. (по выбору);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Бытовой жанр: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осознавать многообразие форм организации бытовой жизни и одновременно единство мира людей;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Исторический жанр: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.;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Библейские темы в изобразительном искусстве: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Пьета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>» Микеланджело и других скульптурах;</w:t>
      </w:r>
      <w:proofErr w:type="gramEnd"/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 xml:space="preserve">иметь знания о русской иконописи, о великих русских иконописцах: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Андрее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Рублёве, Феофане Греке, Дионисии;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954888">
        <w:rPr>
          <w:rFonts w:ascii="Times New Roman" w:hAnsi="Times New Roman"/>
          <w:b/>
          <w:color w:val="000000"/>
          <w:sz w:val="24"/>
          <w:szCs w:val="24"/>
        </w:rPr>
        <w:t>7 классе</w:t>
      </w:r>
      <w:r w:rsidRPr="009548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D0CE7" w:rsidRPr="00954888" w:rsidRDefault="00AD0CE7" w:rsidP="00AD0CE7">
      <w:pPr>
        <w:spacing w:after="0" w:line="264" w:lineRule="auto"/>
        <w:ind w:left="120"/>
        <w:jc w:val="both"/>
        <w:rPr>
          <w:sz w:val="24"/>
          <w:szCs w:val="24"/>
        </w:rPr>
      </w:pPr>
      <w:r w:rsidRPr="00954888">
        <w:rPr>
          <w:rFonts w:ascii="Times New Roman" w:hAnsi="Times New Roman"/>
          <w:b/>
          <w:color w:val="000000"/>
          <w:sz w:val="24"/>
          <w:szCs w:val="24"/>
        </w:rPr>
        <w:t>Модуль № 3 «Архитектура и дизайн»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Графический дизайн: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понятие формальной композиц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ии и её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значение как основы языка конструктивных искусств;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выражение «цветовой образ»;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применять цвет в графических композициях как акцент или доминанту,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объединённые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одним стилем;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иметь представление, как в архитектуре </w:t>
      </w:r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 xml:space="preserve"> на характер организации и жизнедеятельности людей;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954888"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954888">
        <w:rPr>
          <w:rFonts w:ascii="Times New Roman" w:hAnsi="Times New Roman"/>
          <w:color w:val="000000"/>
          <w:sz w:val="24"/>
          <w:szCs w:val="24"/>
        </w:rPr>
        <w:t xml:space="preserve"> противоречиях в организации современной городской среды и поисках путей их преодоления;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D0CE7" w:rsidRPr="00954888" w:rsidRDefault="00AD0CE7" w:rsidP="00AD0CE7">
      <w:pPr>
        <w:spacing w:after="0" w:line="264" w:lineRule="auto"/>
        <w:ind w:firstLine="600"/>
        <w:jc w:val="both"/>
        <w:rPr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D0CE7" w:rsidRDefault="00AD0CE7" w:rsidP="00AD0CE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54888">
        <w:rPr>
          <w:rFonts w:ascii="Times New Roman" w:hAnsi="Times New Roman"/>
          <w:color w:val="000000"/>
          <w:sz w:val="24"/>
          <w:szCs w:val="24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954888">
        <w:rPr>
          <w:rFonts w:ascii="Times New Roman" w:hAnsi="Times New Roman"/>
          <w:color w:val="000000"/>
          <w:sz w:val="24"/>
          <w:szCs w:val="24"/>
        </w:rPr>
        <w:t>имидж-дизайне</w:t>
      </w:r>
      <w:proofErr w:type="spellEnd"/>
      <w:proofErr w:type="gramEnd"/>
      <w:r w:rsidRPr="00954888">
        <w:rPr>
          <w:rFonts w:ascii="Times New Roman" w:hAnsi="Times New Roman"/>
          <w:color w:val="000000"/>
          <w:sz w:val="24"/>
          <w:szCs w:val="24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5E232E" w:rsidRDefault="005E232E"/>
    <w:sectPr w:rsidR="005E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A22"/>
    <w:multiLevelType w:val="multilevel"/>
    <w:tmpl w:val="282EB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6C6B"/>
    <w:multiLevelType w:val="multilevel"/>
    <w:tmpl w:val="AF062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35B3C"/>
    <w:multiLevelType w:val="multilevel"/>
    <w:tmpl w:val="90FED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83816"/>
    <w:multiLevelType w:val="multilevel"/>
    <w:tmpl w:val="DF9E4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B329A"/>
    <w:multiLevelType w:val="multilevel"/>
    <w:tmpl w:val="F1969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C68BC"/>
    <w:multiLevelType w:val="multilevel"/>
    <w:tmpl w:val="65A29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B379F"/>
    <w:multiLevelType w:val="multilevel"/>
    <w:tmpl w:val="1C3EE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CE7"/>
    <w:rsid w:val="005E232E"/>
    <w:rsid w:val="00AD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9418</Words>
  <Characters>53683</Characters>
  <Application>Microsoft Office Word</Application>
  <DocSecurity>0</DocSecurity>
  <Lines>447</Lines>
  <Paragraphs>125</Paragraphs>
  <ScaleCrop>false</ScaleCrop>
  <Company/>
  <LinksUpToDate>false</LinksUpToDate>
  <CharactersWithSpaces>62976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2</cp:revision>
  <dcterms:created xsi:type="dcterms:W3CDTF">2023-09-14T08:51:00Z</dcterms:created>
  <dcterms:modified xsi:type="dcterms:W3CDTF">2023-09-14T08:52:00Z</dcterms:modified>
</cp:coreProperties>
</file>